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7B12" w:rsidRDefault="00ED14EC" w:rsidP="00C84457">
      <w:pPr>
        <w:jc w:val="both"/>
        <w:rPr>
          <w:color w:val="767171" w:themeColor="background2" w:themeShade="80"/>
          <w:lang w:val="lt-LT"/>
        </w:rPr>
      </w:pPr>
      <w:r>
        <w:rPr>
          <w:b/>
          <w:color w:val="767171" w:themeColor="background2" w:themeShade="80"/>
          <w:lang w:val="lt-LT"/>
        </w:rPr>
        <w:t>SUPLANUOK SAVO</w:t>
      </w:r>
      <w:r w:rsidR="00B37B12" w:rsidRPr="004B3094">
        <w:rPr>
          <w:b/>
          <w:color w:val="767171" w:themeColor="background2" w:themeShade="80"/>
          <w:lang w:val="lt-LT"/>
        </w:rPr>
        <w:t xml:space="preserve"> ADVOKACIJOS S</w:t>
      </w:r>
      <w:r>
        <w:rPr>
          <w:b/>
          <w:color w:val="767171" w:themeColor="background2" w:themeShade="80"/>
          <w:lang w:val="lt-LT"/>
        </w:rPr>
        <w:t xml:space="preserve">ĖKMĖS ISTORIJĄ </w:t>
      </w:r>
    </w:p>
    <w:p w:rsidR="00E15CA6" w:rsidRDefault="00E15CA6" w:rsidP="00E15CA6">
      <w:pPr>
        <w:jc w:val="both"/>
        <w:rPr>
          <w:lang w:val="lt-LT"/>
        </w:rPr>
      </w:pPr>
    </w:p>
    <w:p w:rsidR="00797CFD" w:rsidRDefault="0030263A" w:rsidP="00797CFD">
      <w:pPr>
        <w:tabs>
          <w:tab w:val="left" w:pos="4877"/>
        </w:tabs>
        <w:rPr>
          <w:sz w:val="18"/>
          <w:szCs w:val="18"/>
          <w:lang w:val="lt-LT"/>
        </w:rPr>
      </w:pPr>
      <w:r w:rsidRPr="004B3094">
        <w:rPr>
          <w:b/>
          <w:color w:val="auto"/>
          <w:lang w:val="lt-LT"/>
        </w:rPr>
        <w:t>Problema, kurią siekiama spręs</w:t>
      </w:r>
      <w:r w:rsidR="00DC7734" w:rsidRPr="004B3094">
        <w:rPr>
          <w:b/>
          <w:color w:val="auto"/>
          <w:lang w:val="lt-LT"/>
        </w:rPr>
        <w:t xml:space="preserve">ti </w:t>
      </w:r>
      <w:proofErr w:type="spellStart"/>
      <w:r w:rsidR="00DC7734" w:rsidRPr="004B3094">
        <w:rPr>
          <w:b/>
          <w:color w:val="auto"/>
          <w:lang w:val="lt-LT"/>
        </w:rPr>
        <w:t>advokacijos</w:t>
      </w:r>
      <w:proofErr w:type="spellEnd"/>
      <w:r w:rsidR="00DC7734" w:rsidRPr="004B3094">
        <w:rPr>
          <w:b/>
          <w:color w:val="auto"/>
          <w:lang w:val="lt-LT"/>
        </w:rPr>
        <w:t xml:space="preserve"> veikla </w:t>
      </w:r>
      <w:r w:rsidR="00797CFD" w:rsidRPr="00B36D5C">
        <w:rPr>
          <w:sz w:val="18"/>
          <w:szCs w:val="18"/>
          <w:lang w:val="lt-LT"/>
        </w:rPr>
        <w:t xml:space="preserve">(ne </w:t>
      </w:r>
      <w:r w:rsidR="00797CFD" w:rsidRPr="00405496">
        <w:rPr>
          <w:sz w:val="18"/>
          <w:szCs w:val="18"/>
          <w:lang w:val="lt-LT"/>
        </w:rPr>
        <w:t>daugiau kaip 200 žodžių)</w:t>
      </w:r>
    </w:p>
    <w:p w:rsidR="004B3094" w:rsidRPr="004B3094" w:rsidRDefault="00893F4E" w:rsidP="000B622B">
      <w:pPr>
        <w:jc w:val="both"/>
        <w:rPr>
          <w:color w:val="767171" w:themeColor="background2" w:themeShade="80"/>
          <w:sz w:val="18"/>
          <w:szCs w:val="18"/>
          <w:lang w:val="lt-LT"/>
        </w:rPr>
      </w:pPr>
      <w:r w:rsidRPr="00893F4E">
        <w:rPr>
          <w:color w:val="767171" w:themeColor="background2" w:themeShade="80"/>
          <w:sz w:val="18"/>
          <w:szCs w:val="18"/>
          <w:lang w:val="lt-LT"/>
        </w:rPr>
        <w:t>Aprašykite dabartinę padėtį – tašką „A“; naudodami turimus įrodymus, duomenis, statistiką, parodykite, kodėl esama padėtis yra nepriimtina, kokias visuomenės grupes ir kaip tai paveikia, kokių neigiamų sveikatos, ekonominių, socialinių ar kitų pasekmių ji sukelia. Išskirkite pagrindines tokios padėties priežastis.</w:t>
      </w:r>
    </w:p>
    <w:p w:rsidR="004B3094" w:rsidRPr="004B3094" w:rsidRDefault="004B3094" w:rsidP="000B622B">
      <w:pPr>
        <w:jc w:val="both"/>
        <w:rPr>
          <w:color w:val="002060"/>
          <w:sz w:val="20"/>
          <w:szCs w:val="20"/>
          <w:lang w:val="lt-LT"/>
        </w:rPr>
      </w:pPr>
    </w:p>
    <w:p w:rsidR="00CF63AB" w:rsidRDefault="00954902" w:rsidP="00CF63AB">
      <w:pPr>
        <w:tabs>
          <w:tab w:val="left" w:pos="4877"/>
        </w:tabs>
        <w:rPr>
          <w:sz w:val="18"/>
          <w:szCs w:val="18"/>
          <w:lang w:val="lt-LT"/>
        </w:rPr>
      </w:pPr>
      <w:proofErr w:type="spellStart"/>
      <w:r w:rsidRPr="00EF5D64">
        <w:rPr>
          <w:b/>
          <w:lang w:val="lt-LT"/>
        </w:rPr>
        <w:t>Advokacijos</w:t>
      </w:r>
      <w:proofErr w:type="spellEnd"/>
      <w:r w:rsidRPr="00EF5D64">
        <w:rPr>
          <w:b/>
          <w:lang w:val="lt-LT"/>
        </w:rPr>
        <w:t xml:space="preserve"> tikslas </w:t>
      </w:r>
      <w:r w:rsidR="00CF63AB">
        <w:rPr>
          <w:sz w:val="18"/>
          <w:szCs w:val="18"/>
          <w:lang w:val="lt-LT"/>
        </w:rPr>
        <w:t xml:space="preserve">(ne daugiau </w:t>
      </w:r>
      <w:r w:rsidR="00CF63AB" w:rsidRPr="004A3BFF">
        <w:rPr>
          <w:sz w:val="18"/>
          <w:szCs w:val="18"/>
          <w:lang w:val="lt-LT"/>
        </w:rPr>
        <w:t xml:space="preserve">kaip </w:t>
      </w:r>
      <w:r w:rsidR="005771B1" w:rsidRPr="004A3BFF">
        <w:rPr>
          <w:sz w:val="18"/>
          <w:szCs w:val="18"/>
          <w:lang w:val="lt-LT"/>
        </w:rPr>
        <w:t>1</w:t>
      </w:r>
      <w:r w:rsidR="005771B1">
        <w:rPr>
          <w:sz w:val="18"/>
          <w:szCs w:val="18"/>
          <w:lang w:val="lt-LT"/>
        </w:rPr>
        <w:t>5</w:t>
      </w:r>
      <w:r w:rsidR="005771B1" w:rsidRPr="004A3BFF">
        <w:rPr>
          <w:sz w:val="18"/>
          <w:szCs w:val="18"/>
          <w:lang w:val="lt-LT"/>
        </w:rPr>
        <w:t xml:space="preserve">0 </w:t>
      </w:r>
      <w:r w:rsidR="00CF63AB" w:rsidRPr="004A3BFF">
        <w:rPr>
          <w:sz w:val="18"/>
          <w:szCs w:val="18"/>
          <w:lang w:val="lt-LT"/>
        </w:rPr>
        <w:t>žodžių)</w:t>
      </w:r>
      <w:r w:rsidR="00CF63AB">
        <w:rPr>
          <w:sz w:val="18"/>
          <w:szCs w:val="18"/>
          <w:lang w:val="lt-LT"/>
        </w:rPr>
        <w:t xml:space="preserve"> </w:t>
      </w:r>
    </w:p>
    <w:p w:rsidR="00EF5D64" w:rsidRPr="00EF5D64" w:rsidRDefault="00893F4E" w:rsidP="00EF5D64">
      <w:pPr>
        <w:jc w:val="both"/>
        <w:rPr>
          <w:color w:val="767171" w:themeColor="background2" w:themeShade="80"/>
          <w:sz w:val="18"/>
          <w:szCs w:val="18"/>
          <w:lang w:val="lt-LT"/>
        </w:rPr>
      </w:pPr>
      <w:r w:rsidRPr="0018734A">
        <w:rPr>
          <w:color w:val="767171" w:themeColor="background2" w:themeShade="80"/>
          <w:sz w:val="18"/>
          <w:szCs w:val="18"/>
          <w:lang w:val="lt-LT"/>
        </w:rPr>
        <w:t>Įvardinkite padėtį, kurią norite matyti ateityje – tašką „B“ (siekiama vizija, pokytis). Parodykite, kodėl ši padėtis yra geresnė už padėtį taške „A“. Kam ir kaip konkrečiai laimės.</w:t>
      </w:r>
    </w:p>
    <w:p w:rsidR="00EF5D64" w:rsidRPr="00EF5D64" w:rsidRDefault="00EF5D64" w:rsidP="000B622B">
      <w:pPr>
        <w:jc w:val="both"/>
        <w:rPr>
          <w:sz w:val="18"/>
          <w:szCs w:val="18"/>
          <w:lang w:val="lt-LT"/>
        </w:rPr>
      </w:pPr>
    </w:p>
    <w:p w:rsidR="00954902" w:rsidRDefault="00954902" w:rsidP="000B622B">
      <w:pPr>
        <w:jc w:val="both"/>
        <w:rPr>
          <w:lang w:val="lt-LT"/>
        </w:rPr>
      </w:pPr>
    </w:p>
    <w:p w:rsidR="009738DD" w:rsidRPr="009738DD" w:rsidRDefault="00AC448B" w:rsidP="002C03C8">
      <w:pPr>
        <w:tabs>
          <w:tab w:val="left" w:pos="2775"/>
        </w:tabs>
        <w:jc w:val="both"/>
        <w:rPr>
          <w:b/>
          <w:i/>
          <w:color w:val="002060"/>
          <w:sz w:val="20"/>
          <w:szCs w:val="20"/>
          <w:lang w:val="lt-LT"/>
        </w:rPr>
      </w:pPr>
      <w:proofErr w:type="spellStart"/>
      <w:r w:rsidRPr="009738DD">
        <w:rPr>
          <w:b/>
          <w:lang w:val="lt-LT"/>
        </w:rPr>
        <w:t>Advokacijos</w:t>
      </w:r>
      <w:proofErr w:type="spellEnd"/>
      <w:r w:rsidRPr="009738DD">
        <w:rPr>
          <w:b/>
          <w:lang w:val="lt-LT"/>
        </w:rPr>
        <w:t xml:space="preserve"> uždaviniai </w:t>
      </w:r>
      <w:r w:rsidR="00CF63AB">
        <w:rPr>
          <w:sz w:val="18"/>
          <w:szCs w:val="18"/>
          <w:lang w:val="lt-LT"/>
        </w:rPr>
        <w:t>(</w:t>
      </w:r>
      <w:r w:rsidR="00CF63AB" w:rsidRPr="00324A21">
        <w:rPr>
          <w:sz w:val="18"/>
          <w:szCs w:val="18"/>
          <w:lang w:val="lt-LT"/>
        </w:rPr>
        <w:t xml:space="preserve">ne daugiau kaip </w:t>
      </w:r>
      <w:r w:rsidR="00A8040A">
        <w:rPr>
          <w:sz w:val="18"/>
          <w:szCs w:val="18"/>
          <w:lang w:val="lt-LT"/>
        </w:rPr>
        <w:t>200</w:t>
      </w:r>
      <w:r w:rsidR="00A8040A" w:rsidRPr="00324A21">
        <w:rPr>
          <w:sz w:val="18"/>
          <w:szCs w:val="18"/>
          <w:lang w:val="lt-LT"/>
        </w:rPr>
        <w:t xml:space="preserve"> </w:t>
      </w:r>
      <w:r w:rsidR="00CF63AB" w:rsidRPr="00324A21">
        <w:rPr>
          <w:sz w:val="18"/>
          <w:szCs w:val="18"/>
          <w:lang w:val="lt-LT"/>
        </w:rPr>
        <w:t>žodžių)</w:t>
      </w:r>
    </w:p>
    <w:p w:rsidR="009738DD" w:rsidRPr="0018734A" w:rsidRDefault="00893F4E" w:rsidP="0018734A">
      <w:pPr>
        <w:jc w:val="both"/>
        <w:rPr>
          <w:color w:val="767171" w:themeColor="background2" w:themeShade="80"/>
          <w:sz w:val="18"/>
          <w:szCs w:val="18"/>
          <w:lang w:val="lt-LT"/>
        </w:rPr>
      </w:pPr>
      <w:r w:rsidRPr="0018734A">
        <w:rPr>
          <w:color w:val="767171" w:themeColor="background2" w:themeShade="80"/>
          <w:sz w:val="18"/>
          <w:szCs w:val="18"/>
          <w:lang w:val="lt-LT"/>
        </w:rPr>
        <w:t>Trumpai suformuluokite siūlomą sprendimą (-</w:t>
      </w:r>
      <w:proofErr w:type="spellStart"/>
      <w:r w:rsidRPr="0018734A">
        <w:rPr>
          <w:color w:val="767171" w:themeColor="background2" w:themeShade="80"/>
          <w:sz w:val="18"/>
          <w:szCs w:val="18"/>
          <w:lang w:val="lt-LT"/>
        </w:rPr>
        <w:t>us</w:t>
      </w:r>
      <w:proofErr w:type="spellEnd"/>
      <w:r w:rsidRPr="0018734A">
        <w:rPr>
          <w:color w:val="767171" w:themeColor="background2" w:themeShade="80"/>
          <w:sz w:val="18"/>
          <w:szCs w:val="18"/>
          <w:lang w:val="lt-LT"/>
        </w:rPr>
        <w:t xml:space="preserve">) situacijai „B“ pasiekti. Įvardinkite, ar siūlomu sprendimu sieksite visuomenės nuomonės, sprendėjų požiūrių, teisinės bazės, valstybės finansavimo pokyčių ir pan. Pokyčius vardinkite konkrečius ir išmatuojamus. Įvardinkite galimas </w:t>
      </w:r>
      <w:proofErr w:type="spellStart"/>
      <w:r w:rsidRPr="0018734A">
        <w:rPr>
          <w:color w:val="767171" w:themeColor="background2" w:themeShade="80"/>
          <w:sz w:val="18"/>
          <w:szCs w:val="18"/>
          <w:lang w:val="lt-LT"/>
        </w:rPr>
        <w:t>rizikas</w:t>
      </w:r>
      <w:proofErr w:type="spellEnd"/>
      <w:r w:rsidRPr="0018734A">
        <w:rPr>
          <w:color w:val="767171" w:themeColor="background2" w:themeShade="80"/>
          <w:sz w:val="18"/>
          <w:szCs w:val="18"/>
          <w:lang w:val="lt-LT"/>
        </w:rPr>
        <w:t xml:space="preserve"> ir pagrindinius iššūkius, su kuriais galite susidurti. Dažnai uždavinius padiktuoja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problemos priežasčių analizė</w:t>
      </w:r>
      <w:r w:rsidR="0018734A">
        <w:rPr>
          <w:color w:val="767171" w:themeColor="background2" w:themeShade="80"/>
          <w:sz w:val="18"/>
          <w:szCs w:val="18"/>
          <w:lang w:val="lt-LT"/>
        </w:rPr>
        <w:t>.</w:t>
      </w:r>
    </w:p>
    <w:p w:rsidR="009738DD" w:rsidRDefault="009738DD" w:rsidP="002C03C8">
      <w:pPr>
        <w:tabs>
          <w:tab w:val="left" w:pos="2775"/>
        </w:tabs>
        <w:jc w:val="both"/>
        <w:rPr>
          <w:i/>
          <w:color w:val="002060"/>
          <w:sz w:val="20"/>
          <w:szCs w:val="20"/>
          <w:lang w:val="lt-LT"/>
        </w:rPr>
      </w:pPr>
    </w:p>
    <w:p w:rsidR="00893F4E" w:rsidRDefault="00893F4E" w:rsidP="002C03C8">
      <w:pPr>
        <w:tabs>
          <w:tab w:val="left" w:pos="2775"/>
        </w:tabs>
        <w:jc w:val="both"/>
        <w:rPr>
          <w:i/>
          <w:color w:val="002060"/>
          <w:sz w:val="20"/>
          <w:szCs w:val="20"/>
          <w:lang w:val="lt-LT"/>
        </w:rPr>
      </w:pPr>
    </w:p>
    <w:p w:rsidR="00F51A5F" w:rsidRDefault="00E15CA6" w:rsidP="00F51A5F">
      <w:pPr>
        <w:tabs>
          <w:tab w:val="left" w:pos="4877"/>
        </w:tabs>
        <w:rPr>
          <w:sz w:val="18"/>
          <w:szCs w:val="18"/>
          <w:lang w:val="lt-LT"/>
        </w:rPr>
      </w:pPr>
      <w:r w:rsidRPr="004B6BE6">
        <w:rPr>
          <w:b/>
          <w:lang w:val="lt-LT"/>
        </w:rPr>
        <w:t xml:space="preserve">Tikslinės grupės </w:t>
      </w:r>
      <w:r w:rsidR="00F51A5F">
        <w:rPr>
          <w:sz w:val="18"/>
          <w:szCs w:val="18"/>
          <w:lang w:val="lt-LT"/>
        </w:rPr>
        <w:t>(</w:t>
      </w:r>
      <w:r w:rsidR="00F51A5F" w:rsidRPr="00324A21">
        <w:rPr>
          <w:sz w:val="18"/>
          <w:szCs w:val="18"/>
          <w:lang w:val="lt-LT"/>
        </w:rPr>
        <w:t xml:space="preserve">ne daugiau kaip </w:t>
      </w:r>
      <w:r w:rsidR="00294CD0">
        <w:rPr>
          <w:sz w:val="18"/>
          <w:szCs w:val="18"/>
          <w:lang w:val="lt-LT"/>
        </w:rPr>
        <w:t>200</w:t>
      </w:r>
      <w:r w:rsidR="00294CD0" w:rsidRPr="00324A21">
        <w:rPr>
          <w:sz w:val="18"/>
          <w:szCs w:val="18"/>
          <w:lang w:val="lt-LT"/>
        </w:rPr>
        <w:t xml:space="preserve"> </w:t>
      </w:r>
      <w:r w:rsidR="00F51A5F" w:rsidRPr="00324A21">
        <w:rPr>
          <w:sz w:val="18"/>
          <w:szCs w:val="18"/>
          <w:lang w:val="lt-LT"/>
        </w:rPr>
        <w:t>žodžių)</w:t>
      </w:r>
    </w:p>
    <w:p w:rsidR="009075B5" w:rsidRPr="004B6BE6" w:rsidRDefault="00893F4E" w:rsidP="000B622B">
      <w:pPr>
        <w:jc w:val="both"/>
        <w:rPr>
          <w:color w:val="767171" w:themeColor="background2" w:themeShade="80"/>
          <w:sz w:val="18"/>
          <w:szCs w:val="18"/>
          <w:lang w:val="lt-LT"/>
        </w:rPr>
      </w:pPr>
      <w:r w:rsidRPr="0018734A">
        <w:rPr>
          <w:color w:val="767171" w:themeColor="background2" w:themeShade="80"/>
          <w:sz w:val="18"/>
          <w:szCs w:val="18"/>
          <w:lang w:val="lt-LT"/>
        </w:rPr>
        <w:t xml:space="preserve">Nurodykite, į ką nukreipta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veikla, kodėl pasirinkta būtent ši grupė (-ės), kaip ši grupė (-ės) susijusi su išsikeltų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uždavinių įgyvendinimu? Apgalvokite, kas turi galią įgyvendinti Jūsų siūlomus sprendimus. Kaip šiandien apibrėžtumėte konkrečias tikslines grupes – kaip šalininkus, neutraliuosius ar oponentus? Kaip kiekviena iš šių grupių laimėtų įgyvendinus Jūsų siūlomą sprendimą? Kokio konkrečiai elgesio, požiūrio pokyčio iš kiekvienos grupės tikitės?</w:t>
      </w:r>
      <w:r w:rsidR="00C82AE6">
        <w:rPr>
          <w:color w:val="767171" w:themeColor="background2" w:themeShade="80"/>
          <w:sz w:val="18"/>
          <w:szCs w:val="18"/>
          <w:lang w:val="lt-LT"/>
        </w:rPr>
        <w:t xml:space="preserve"> </w:t>
      </w:r>
    </w:p>
    <w:p w:rsidR="009075B5" w:rsidRDefault="009075B5" w:rsidP="000B622B">
      <w:pPr>
        <w:jc w:val="both"/>
        <w:rPr>
          <w:color w:val="002060"/>
          <w:sz w:val="20"/>
          <w:szCs w:val="20"/>
          <w:lang w:val="lt-LT"/>
        </w:rPr>
      </w:pPr>
    </w:p>
    <w:p w:rsidR="00E15CA6" w:rsidRDefault="00E15CA6" w:rsidP="000B622B">
      <w:pPr>
        <w:jc w:val="both"/>
        <w:rPr>
          <w:lang w:val="lt-LT"/>
        </w:rPr>
      </w:pPr>
    </w:p>
    <w:p w:rsidR="008B1500" w:rsidRDefault="00E15CA6" w:rsidP="008B1500">
      <w:pPr>
        <w:tabs>
          <w:tab w:val="left" w:pos="4877"/>
        </w:tabs>
        <w:rPr>
          <w:sz w:val="18"/>
          <w:szCs w:val="18"/>
          <w:lang w:val="lt-LT"/>
        </w:rPr>
      </w:pPr>
      <w:r w:rsidRPr="00C82AE6">
        <w:rPr>
          <w:b/>
          <w:lang w:val="lt-LT"/>
        </w:rPr>
        <w:t xml:space="preserve">Žinutė </w:t>
      </w:r>
      <w:r w:rsidR="008B1500">
        <w:rPr>
          <w:sz w:val="18"/>
          <w:szCs w:val="18"/>
          <w:lang w:val="lt-LT"/>
        </w:rPr>
        <w:t>(</w:t>
      </w:r>
      <w:r w:rsidR="008B1500" w:rsidRPr="00324A21">
        <w:rPr>
          <w:sz w:val="18"/>
          <w:szCs w:val="18"/>
          <w:lang w:val="lt-LT"/>
        </w:rPr>
        <w:t xml:space="preserve">ne daugiau kaip </w:t>
      </w:r>
      <w:r w:rsidR="00294CD0">
        <w:rPr>
          <w:sz w:val="18"/>
          <w:szCs w:val="18"/>
          <w:lang w:val="lt-LT"/>
        </w:rPr>
        <w:t>200</w:t>
      </w:r>
      <w:r w:rsidR="00294CD0" w:rsidRPr="00324A21">
        <w:rPr>
          <w:sz w:val="18"/>
          <w:szCs w:val="18"/>
          <w:lang w:val="lt-LT"/>
        </w:rPr>
        <w:t xml:space="preserve"> </w:t>
      </w:r>
      <w:r w:rsidR="008B1500" w:rsidRPr="00324A21">
        <w:rPr>
          <w:sz w:val="18"/>
          <w:szCs w:val="18"/>
          <w:lang w:val="lt-LT"/>
        </w:rPr>
        <w:t>žodžių)</w:t>
      </w:r>
      <w:r w:rsidR="008B1500">
        <w:rPr>
          <w:sz w:val="18"/>
          <w:szCs w:val="18"/>
          <w:lang w:val="lt-LT"/>
        </w:rPr>
        <w:t xml:space="preserve"> </w:t>
      </w:r>
    </w:p>
    <w:p w:rsidR="0073399B" w:rsidRDefault="00893F4E" w:rsidP="000B622B">
      <w:pPr>
        <w:jc w:val="both"/>
        <w:rPr>
          <w:color w:val="767171" w:themeColor="background2" w:themeShade="80"/>
          <w:sz w:val="18"/>
          <w:szCs w:val="18"/>
          <w:lang w:val="lt-LT"/>
        </w:rPr>
      </w:pPr>
      <w:r w:rsidRPr="0018734A">
        <w:rPr>
          <w:color w:val="767171" w:themeColor="background2" w:themeShade="80"/>
          <w:sz w:val="18"/>
          <w:szCs w:val="18"/>
          <w:lang w:val="lt-LT"/>
        </w:rPr>
        <w:t xml:space="preserve">Pagrindinė žinutė, kurią siekiama perduoti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veikla. Skirtingoms tikslinėms grupėms formuluojamos atskiros žinutės. Žinutės formuluojamos atsižvelgiant į tai, kas svarbu tikslinių grupių atstovams, taip pat, kokio elgesio, požiūrio pokyčio tikimasi iš tikslinės grupės.</w:t>
      </w:r>
    </w:p>
    <w:p w:rsidR="002B40E3" w:rsidRDefault="002B40E3" w:rsidP="000B622B">
      <w:pPr>
        <w:jc w:val="both"/>
        <w:rPr>
          <w:color w:val="767171" w:themeColor="background2" w:themeShade="80"/>
          <w:sz w:val="18"/>
          <w:szCs w:val="18"/>
          <w:lang w:val="lt-LT"/>
        </w:rPr>
      </w:pPr>
    </w:p>
    <w:p w:rsidR="000649CC" w:rsidRPr="0073399B" w:rsidRDefault="000649CC" w:rsidP="000B622B">
      <w:pPr>
        <w:jc w:val="both"/>
        <w:rPr>
          <w:lang w:val="lt-LT"/>
        </w:rPr>
      </w:pPr>
    </w:p>
    <w:p w:rsidR="000B622B" w:rsidRPr="0073399B" w:rsidRDefault="000B622B" w:rsidP="000B622B">
      <w:pPr>
        <w:jc w:val="both"/>
        <w:rPr>
          <w:lang w:val="lt-LT"/>
        </w:rPr>
      </w:pPr>
    </w:p>
    <w:p w:rsidR="008B1500" w:rsidRDefault="000B622B" w:rsidP="008B1500">
      <w:pPr>
        <w:tabs>
          <w:tab w:val="left" w:pos="4877"/>
        </w:tabs>
        <w:rPr>
          <w:sz w:val="18"/>
          <w:szCs w:val="18"/>
          <w:lang w:val="lt-LT"/>
        </w:rPr>
      </w:pPr>
      <w:proofErr w:type="spellStart"/>
      <w:r w:rsidRPr="004D21BD">
        <w:rPr>
          <w:b/>
          <w:lang w:val="lt-LT"/>
        </w:rPr>
        <w:t>Advokacinės</w:t>
      </w:r>
      <w:proofErr w:type="spellEnd"/>
      <w:r w:rsidRPr="004D21BD">
        <w:rPr>
          <w:b/>
          <w:lang w:val="lt-LT"/>
        </w:rPr>
        <w:t xml:space="preserve"> veiklos metodai</w:t>
      </w:r>
      <w:r w:rsidRPr="001865C3">
        <w:rPr>
          <w:lang w:val="lt-LT"/>
        </w:rPr>
        <w:t xml:space="preserve"> </w:t>
      </w:r>
      <w:r w:rsidR="008B1500">
        <w:rPr>
          <w:sz w:val="18"/>
          <w:szCs w:val="18"/>
          <w:lang w:val="lt-LT"/>
        </w:rPr>
        <w:t>(</w:t>
      </w:r>
      <w:r w:rsidR="008B1500" w:rsidRPr="00324A21">
        <w:rPr>
          <w:sz w:val="18"/>
          <w:szCs w:val="18"/>
          <w:lang w:val="lt-LT"/>
        </w:rPr>
        <w:t xml:space="preserve">ne daugiau kaip </w:t>
      </w:r>
      <w:r w:rsidR="00294CD0">
        <w:rPr>
          <w:sz w:val="18"/>
          <w:szCs w:val="18"/>
          <w:lang w:val="lt-LT"/>
        </w:rPr>
        <w:t>500</w:t>
      </w:r>
      <w:r w:rsidR="00294CD0" w:rsidRPr="00324A21">
        <w:rPr>
          <w:sz w:val="18"/>
          <w:szCs w:val="18"/>
          <w:lang w:val="lt-LT"/>
        </w:rPr>
        <w:t xml:space="preserve"> </w:t>
      </w:r>
      <w:r w:rsidR="008B1500" w:rsidRPr="00324A21">
        <w:rPr>
          <w:sz w:val="18"/>
          <w:szCs w:val="18"/>
          <w:lang w:val="lt-LT"/>
        </w:rPr>
        <w:t>žodžių)</w:t>
      </w:r>
    </w:p>
    <w:p w:rsidR="00AA47B9" w:rsidRDefault="00893F4E" w:rsidP="00AA47B9">
      <w:pPr>
        <w:jc w:val="both"/>
        <w:rPr>
          <w:color w:val="767171" w:themeColor="background2" w:themeShade="80"/>
          <w:sz w:val="18"/>
          <w:szCs w:val="18"/>
          <w:lang w:val="lt-LT"/>
        </w:rPr>
      </w:pPr>
      <w:r w:rsidRPr="0018734A">
        <w:rPr>
          <w:color w:val="767171" w:themeColor="background2" w:themeShade="80"/>
          <w:sz w:val="18"/>
          <w:szCs w:val="18"/>
          <w:lang w:val="lt-LT"/>
        </w:rPr>
        <w:t xml:space="preserve">Pasirinkite ir nurodykite </w:t>
      </w:r>
      <w:proofErr w:type="spellStart"/>
      <w:r w:rsidRPr="0018734A">
        <w:rPr>
          <w:color w:val="767171" w:themeColor="background2" w:themeShade="80"/>
          <w:sz w:val="18"/>
          <w:szCs w:val="18"/>
          <w:lang w:val="lt-LT"/>
        </w:rPr>
        <w:t>advokacinės</w:t>
      </w:r>
      <w:proofErr w:type="spellEnd"/>
      <w:r w:rsidRPr="0018734A">
        <w:rPr>
          <w:color w:val="767171" w:themeColor="background2" w:themeShade="80"/>
          <w:sz w:val="18"/>
          <w:szCs w:val="18"/>
          <w:lang w:val="lt-LT"/>
        </w:rPr>
        <w:t xml:space="preserve"> veiklos metodus. Pvz.: socialinė mobilizacija, siekiant daryti poveikį per pačios bendruomenės „balsą“; viešoji kampanija siekiant aktualizuoti problemą visuomenėje ir tokiu būdu spausti politikus; tiesioginis darbas su valstybės pareigūnais, siekiant įtikinti priimti siūlomą sprendimą ar tobulinti esamų sprendimų įgyvendinimą; teisės aktų ar jų pakeitimų inicijavimas ir pan. Kokią taktiką renkatės darbui su pasirinktomis tikslinėmis grupėmis? Kaip kiekvieną iš jų planuojate paveikti?</w:t>
      </w:r>
    </w:p>
    <w:p w:rsidR="001865C3" w:rsidRPr="00B878EF" w:rsidRDefault="001865C3" w:rsidP="00AA47B9">
      <w:pPr>
        <w:jc w:val="both"/>
        <w:rPr>
          <w:sz w:val="20"/>
          <w:szCs w:val="20"/>
          <w:lang w:val="lt-LT"/>
        </w:rPr>
      </w:pPr>
    </w:p>
    <w:p w:rsidR="00931ED8" w:rsidRPr="00372B5D" w:rsidRDefault="00931ED8" w:rsidP="000B622B">
      <w:pPr>
        <w:jc w:val="both"/>
        <w:rPr>
          <w:lang w:val="lt-LT"/>
        </w:rPr>
      </w:pPr>
    </w:p>
    <w:p w:rsidR="00931ED8" w:rsidRPr="000B622B" w:rsidRDefault="00931ED8" w:rsidP="000B622B">
      <w:pPr>
        <w:jc w:val="both"/>
        <w:rPr>
          <w:lang w:val="lt-LT"/>
        </w:rPr>
      </w:pPr>
    </w:p>
    <w:p w:rsidR="00931ED8" w:rsidRDefault="00931ED8">
      <w:pPr>
        <w:rPr>
          <w:lang w:val="lt-LT"/>
        </w:rPr>
      </w:pPr>
    </w:p>
    <w:p w:rsidR="00C319B3" w:rsidRDefault="00431969" w:rsidP="00C319B3">
      <w:pPr>
        <w:tabs>
          <w:tab w:val="left" w:pos="4877"/>
        </w:tabs>
        <w:rPr>
          <w:sz w:val="18"/>
          <w:szCs w:val="18"/>
          <w:lang w:val="lt-LT"/>
        </w:rPr>
      </w:pPr>
      <w:proofErr w:type="spellStart"/>
      <w:r w:rsidRPr="00431969">
        <w:rPr>
          <w:b/>
          <w:lang w:val="lt-LT"/>
        </w:rPr>
        <w:t>A</w:t>
      </w:r>
      <w:r w:rsidR="00AA2838" w:rsidRPr="00431969">
        <w:rPr>
          <w:b/>
          <w:lang w:val="lt-LT"/>
        </w:rPr>
        <w:t>dvokacijos</w:t>
      </w:r>
      <w:proofErr w:type="spellEnd"/>
      <w:r w:rsidR="00AA2838" w:rsidRPr="00431969">
        <w:rPr>
          <w:b/>
          <w:lang w:val="lt-LT"/>
        </w:rPr>
        <w:t xml:space="preserve"> strategijos įgyvendinimo etapai</w:t>
      </w:r>
      <w:r w:rsidR="00C319B3">
        <w:rPr>
          <w:b/>
          <w:lang w:val="lt-LT"/>
        </w:rPr>
        <w:t xml:space="preserve"> </w:t>
      </w:r>
    </w:p>
    <w:p w:rsidR="000B622B" w:rsidRPr="00431969" w:rsidRDefault="00893F4E" w:rsidP="00931ED8">
      <w:pPr>
        <w:jc w:val="both"/>
        <w:rPr>
          <w:color w:val="767171" w:themeColor="background2" w:themeShade="80"/>
          <w:sz w:val="18"/>
          <w:szCs w:val="18"/>
          <w:lang w:val="lt-LT"/>
        </w:rPr>
      </w:pPr>
      <w:r w:rsidRPr="0018734A">
        <w:rPr>
          <w:color w:val="767171" w:themeColor="background2" w:themeShade="80"/>
          <w:sz w:val="18"/>
          <w:szCs w:val="18"/>
          <w:lang w:val="lt-LT"/>
        </w:rPr>
        <w:t xml:space="preserve">Nurodykite, kokie bus jūsų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strategijos įgyvendinimo etapai. Pavyzdžiui, pirmas etapas – problemos aktualizavimas visuomenėje, antras – bendruomenės mobilizavimas ir palaikymo kūrimas, trečias – darbas su politikais.  Detaliai aprašykite, ką kiekviename etape planuojate daryti. Nurodykite laikotarpį, kiek kiekvienas truks</w:t>
      </w:r>
    </w:p>
    <w:p w:rsidR="00931ED8" w:rsidRDefault="00931ED8">
      <w:pPr>
        <w:rPr>
          <w:lang w:val="lt-LT"/>
        </w:rPr>
      </w:pPr>
    </w:p>
    <w:p w:rsidR="0018734A" w:rsidRPr="00931ED8" w:rsidRDefault="0018734A">
      <w:pPr>
        <w:rPr>
          <w:lang w:val="lt-LT"/>
        </w:rPr>
      </w:pPr>
    </w:p>
    <w:p w:rsidR="00F337EE" w:rsidRDefault="008F1845" w:rsidP="00F337EE">
      <w:pPr>
        <w:tabs>
          <w:tab w:val="left" w:pos="4877"/>
        </w:tabs>
        <w:rPr>
          <w:sz w:val="18"/>
          <w:szCs w:val="18"/>
          <w:lang w:val="lt-LT"/>
        </w:rPr>
      </w:pPr>
      <w:r w:rsidRPr="00C258A9">
        <w:rPr>
          <w:lang w:val="lt-LT"/>
        </w:rPr>
        <w:lastRenderedPageBreak/>
        <w:t>Pirmas etapas</w:t>
      </w:r>
      <w:r w:rsidR="0065639B">
        <w:rPr>
          <w:lang w:val="lt-LT"/>
        </w:rPr>
        <w:t xml:space="preserve"> </w:t>
      </w:r>
      <w:r w:rsidR="00F337EE">
        <w:rPr>
          <w:sz w:val="18"/>
          <w:szCs w:val="18"/>
          <w:lang w:val="lt-LT"/>
        </w:rPr>
        <w:t xml:space="preserve">(ne daugiau kaip </w:t>
      </w:r>
      <w:r w:rsidR="00F337EE" w:rsidRPr="003953F5">
        <w:rPr>
          <w:sz w:val="18"/>
          <w:szCs w:val="18"/>
          <w:lang w:val="lt-LT"/>
        </w:rPr>
        <w:t>100</w:t>
      </w:r>
      <w:r w:rsidR="00F337EE" w:rsidRPr="00324A21">
        <w:rPr>
          <w:sz w:val="18"/>
          <w:szCs w:val="18"/>
          <w:lang w:val="lt-LT"/>
        </w:rPr>
        <w:t xml:space="preserve"> žodžių)</w:t>
      </w:r>
    </w:p>
    <w:p w:rsidR="000649CC" w:rsidRPr="00431969" w:rsidRDefault="0065639B" w:rsidP="00A72DA3">
      <w:pPr>
        <w:jc w:val="both"/>
        <w:rPr>
          <w:color w:val="767171" w:themeColor="background2" w:themeShade="80"/>
          <w:sz w:val="20"/>
          <w:szCs w:val="20"/>
          <w:lang w:val="lt-LT"/>
        </w:rPr>
      </w:pPr>
      <w:r w:rsidRPr="00431969">
        <w:rPr>
          <w:color w:val="767171" w:themeColor="background2" w:themeShade="80"/>
          <w:sz w:val="20"/>
          <w:szCs w:val="20"/>
          <w:lang w:val="lt-LT"/>
        </w:rPr>
        <w:t xml:space="preserve">nurodykite </w:t>
      </w:r>
      <w:r w:rsidR="00B96272" w:rsidRPr="00431969">
        <w:rPr>
          <w:color w:val="767171" w:themeColor="background2" w:themeShade="80"/>
          <w:sz w:val="20"/>
          <w:szCs w:val="20"/>
          <w:lang w:val="lt-LT"/>
        </w:rPr>
        <w:t xml:space="preserve">ir </w:t>
      </w:r>
      <w:r w:rsidR="00431969" w:rsidRPr="00431969">
        <w:rPr>
          <w:color w:val="767171" w:themeColor="background2" w:themeShade="80"/>
          <w:sz w:val="20"/>
          <w:szCs w:val="20"/>
          <w:lang w:val="lt-LT"/>
        </w:rPr>
        <w:t>laikotarpį</w:t>
      </w:r>
    </w:p>
    <w:p w:rsidR="00A72DA3" w:rsidRPr="00A72DA3" w:rsidRDefault="00A72DA3" w:rsidP="00A72DA3">
      <w:pPr>
        <w:jc w:val="both"/>
        <w:rPr>
          <w:i/>
          <w:color w:val="002060"/>
          <w:sz w:val="20"/>
          <w:szCs w:val="20"/>
          <w:lang w:val="lt-LT"/>
        </w:rPr>
      </w:pPr>
    </w:p>
    <w:p w:rsidR="00625E8A" w:rsidRPr="00C258A9" w:rsidRDefault="00625E8A">
      <w:pPr>
        <w:rPr>
          <w:lang w:val="lt-LT"/>
        </w:rPr>
      </w:pPr>
    </w:p>
    <w:p w:rsidR="00F337EE" w:rsidRDefault="008F1845" w:rsidP="00F337EE">
      <w:pPr>
        <w:tabs>
          <w:tab w:val="left" w:pos="4877"/>
        </w:tabs>
        <w:rPr>
          <w:sz w:val="18"/>
          <w:szCs w:val="18"/>
          <w:lang w:val="lt-LT"/>
        </w:rPr>
      </w:pPr>
      <w:r w:rsidRPr="00C258A9">
        <w:rPr>
          <w:lang w:val="lt-LT"/>
        </w:rPr>
        <w:t>Antras etapas</w:t>
      </w:r>
      <w:r w:rsidR="0065639B">
        <w:rPr>
          <w:lang w:val="lt-LT"/>
        </w:rPr>
        <w:t xml:space="preserve"> </w:t>
      </w:r>
      <w:r w:rsidR="00F337EE">
        <w:rPr>
          <w:sz w:val="18"/>
          <w:szCs w:val="18"/>
          <w:lang w:val="lt-LT"/>
        </w:rPr>
        <w:t xml:space="preserve">(ne daugiau kaip </w:t>
      </w:r>
      <w:r w:rsidR="00F337EE">
        <w:rPr>
          <w:sz w:val="18"/>
          <w:szCs w:val="18"/>
        </w:rPr>
        <w:t>100</w:t>
      </w:r>
      <w:r w:rsidR="00F337EE" w:rsidRPr="00324A21">
        <w:rPr>
          <w:sz w:val="18"/>
          <w:szCs w:val="18"/>
          <w:lang w:val="lt-LT"/>
        </w:rPr>
        <w:t xml:space="preserve"> žodžių)</w:t>
      </w:r>
    </w:p>
    <w:p w:rsidR="00625E8A" w:rsidRPr="00431969" w:rsidRDefault="0065639B" w:rsidP="00A72DA3">
      <w:pPr>
        <w:jc w:val="both"/>
        <w:rPr>
          <w:color w:val="767171" w:themeColor="background2" w:themeShade="80"/>
          <w:sz w:val="18"/>
          <w:szCs w:val="18"/>
          <w:lang w:val="lt-LT"/>
        </w:rPr>
      </w:pPr>
      <w:r w:rsidRPr="00431969">
        <w:rPr>
          <w:color w:val="767171" w:themeColor="background2" w:themeShade="80"/>
          <w:sz w:val="18"/>
          <w:szCs w:val="18"/>
          <w:lang w:val="lt-LT"/>
        </w:rPr>
        <w:t xml:space="preserve">nurodykite </w:t>
      </w:r>
      <w:r w:rsidR="00B96272" w:rsidRPr="00431969">
        <w:rPr>
          <w:color w:val="767171" w:themeColor="background2" w:themeShade="80"/>
          <w:sz w:val="18"/>
          <w:szCs w:val="18"/>
          <w:lang w:val="lt-LT"/>
        </w:rPr>
        <w:t>ir</w:t>
      </w:r>
      <w:r w:rsidR="00431969" w:rsidRPr="00431969">
        <w:rPr>
          <w:color w:val="767171" w:themeColor="background2" w:themeShade="80"/>
          <w:sz w:val="18"/>
          <w:szCs w:val="18"/>
          <w:lang w:val="lt-LT"/>
        </w:rPr>
        <w:t xml:space="preserve"> laikotarpį</w:t>
      </w:r>
    </w:p>
    <w:p w:rsidR="00A72DA3" w:rsidRDefault="00A72DA3" w:rsidP="00A72DA3">
      <w:pPr>
        <w:jc w:val="both"/>
        <w:rPr>
          <w:lang w:val="lt-LT"/>
        </w:rPr>
      </w:pPr>
    </w:p>
    <w:p w:rsidR="00A72DA3" w:rsidRPr="00C258A9" w:rsidRDefault="00A72DA3" w:rsidP="00A72DA3">
      <w:pPr>
        <w:jc w:val="both"/>
        <w:rPr>
          <w:lang w:val="lt-LT"/>
        </w:rPr>
      </w:pPr>
    </w:p>
    <w:p w:rsidR="00F337EE" w:rsidRDefault="008F1845" w:rsidP="00F337EE">
      <w:pPr>
        <w:tabs>
          <w:tab w:val="left" w:pos="4877"/>
        </w:tabs>
        <w:rPr>
          <w:sz w:val="18"/>
          <w:szCs w:val="18"/>
          <w:lang w:val="lt-LT"/>
        </w:rPr>
      </w:pPr>
      <w:r w:rsidRPr="00C258A9">
        <w:rPr>
          <w:lang w:val="lt-LT"/>
        </w:rPr>
        <w:t>Trečias etapas</w:t>
      </w:r>
      <w:r w:rsidR="0065639B">
        <w:rPr>
          <w:lang w:val="lt-LT"/>
        </w:rPr>
        <w:t xml:space="preserve"> </w:t>
      </w:r>
      <w:r w:rsidR="00F337EE">
        <w:rPr>
          <w:sz w:val="18"/>
          <w:szCs w:val="18"/>
          <w:lang w:val="lt-LT"/>
        </w:rPr>
        <w:t xml:space="preserve">(ne daugiau kaip </w:t>
      </w:r>
      <w:r w:rsidR="00F337EE">
        <w:rPr>
          <w:sz w:val="18"/>
          <w:szCs w:val="18"/>
        </w:rPr>
        <w:t>100</w:t>
      </w:r>
      <w:r w:rsidR="00F337EE" w:rsidRPr="00324A21">
        <w:rPr>
          <w:sz w:val="18"/>
          <w:szCs w:val="18"/>
          <w:lang w:val="lt-LT"/>
        </w:rPr>
        <w:t xml:space="preserve"> žodžių)</w:t>
      </w:r>
    </w:p>
    <w:p w:rsidR="000649CC" w:rsidRPr="00431969" w:rsidRDefault="0065639B" w:rsidP="00A72DA3">
      <w:pPr>
        <w:jc w:val="both"/>
        <w:rPr>
          <w:color w:val="767171" w:themeColor="background2" w:themeShade="80"/>
          <w:sz w:val="18"/>
          <w:szCs w:val="18"/>
          <w:lang w:val="lt-LT"/>
        </w:rPr>
      </w:pPr>
      <w:r w:rsidRPr="00431969">
        <w:rPr>
          <w:color w:val="767171" w:themeColor="background2" w:themeShade="80"/>
          <w:sz w:val="18"/>
          <w:szCs w:val="18"/>
          <w:lang w:val="lt-LT"/>
        </w:rPr>
        <w:t xml:space="preserve">nurodykite </w:t>
      </w:r>
      <w:r w:rsidR="00B96272" w:rsidRPr="00431969">
        <w:rPr>
          <w:color w:val="767171" w:themeColor="background2" w:themeShade="80"/>
          <w:sz w:val="18"/>
          <w:szCs w:val="18"/>
          <w:lang w:val="lt-LT"/>
        </w:rPr>
        <w:t>ir</w:t>
      </w:r>
      <w:r w:rsidR="00431969" w:rsidRPr="00431969">
        <w:rPr>
          <w:color w:val="767171" w:themeColor="background2" w:themeShade="80"/>
          <w:sz w:val="18"/>
          <w:szCs w:val="18"/>
          <w:lang w:val="lt-LT"/>
        </w:rPr>
        <w:t xml:space="preserve"> laikotarpį</w:t>
      </w:r>
    </w:p>
    <w:p w:rsidR="00625E8A" w:rsidRPr="000C0F48" w:rsidRDefault="00625E8A">
      <w:pPr>
        <w:rPr>
          <w:lang w:val="lt-LT"/>
        </w:rPr>
      </w:pPr>
    </w:p>
    <w:p w:rsidR="00AA2838" w:rsidRDefault="00AA2838" w:rsidP="00942C2F">
      <w:pPr>
        <w:jc w:val="both"/>
        <w:rPr>
          <w:lang w:val="lt-LT"/>
        </w:rPr>
      </w:pPr>
    </w:p>
    <w:p w:rsidR="00931ED8" w:rsidRPr="00431969" w:rsidRDefault="00C2099F" w:rsidP="00942C2F">
      <w:pPr>
        <w:jc w:val="both"/>
        <w:rPr>
          <w:b/>
          <w:lang w:val="lt-LT"/>
        </w:rPr>
      </w:pPr>
      <w:r w:rsidRPr="00431969">
        <w:rPr>
          <w:b/>
          <w:lang w:val="lt-LT"/>
        </w:rPr>
        <w:t>Detalus veiksmų planas</w:t>
      </w:r>
    </w:p>
    <w:p w:rsidR="00625E8A" w:rsidRPr="00625E8A" w:rsidRDefault="00625E8A" w:rsidP="00625E8A">
      <w:pPr>
        <w:spacing w:line="240" w:lineRule="auto"/>
        <w:rPr>
          <w:rFonts w:ascii="Times New Roman" w:eastAsia="Times New Roman" w:hAnsi="Times New Roman" w:cs="Times New Roman"/>
          <w:color w:val="auto"/>
          <w:sz w:val="24"/>
          <w:szCs w:val="24"/>
        </w:rPr>
      </w:pPr>
    </w:p>
    <w:tbl>
      <w:tblPr>
        <w:tblW w:w="9360" w:type="dxa"/>
        <w:tblCellMar>
          <w:top w:w="15" w:type="dxa"/>
          <w:left w:w="15" w:type="dxa"/>
          <w:bottom w:w="15" w:type="dxa"/>
          <w:right w:w="15" w:type="dxa"/>
        </w:tblCellMar>
        <w:tblLook w:val="04A0"/>
      </w:tblPr>
      <w:tblGrid>
        <w:gridCol w:w="2811"/>
        <w:gridCol w:w="2917"/>
        <w:gridCol w:w="1734"/>
        <w:gridCol w:w="1898"/>
      </w:tblGrid>
      <w:tr w:rsidR="00F84EFE" w:rsidRPr="00625E8A" w:rsidTr="000B291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625E8A" w:rsidRDefault="00E06135" w:rsidP="00625E8A">
            <w:pPr>
              <w:spacing w:line="240" w:lineRule="auto"/>
              <w:rPr>
                <w:rFonts w:eastAsia="Times New Roman"/>
                <w:color w:val="auto"/>
                <w:lang w:val="lt-LT"/>
              </w:rPr>
            </w:pPr>
            <w:r>
              <w:rPr>
                <w:rFonts w:eastAsia="Times New Roman"/>
                <w:color w:val="auto"/>
                <w:lang w:val="lt-LT"/>
              </w:rPr>
              <w:t xml:space="preserve">Rezultatas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625E8A" w:rsidRDefault="000B291F" w:rsidP="00625E8A">
            <w:pPr>
              <w:spacing w:line="240" w:lineRule="auto"/>
              <w:rPr>
                <w:rFonts w:eastAsia="Times New Roman"/>
                <w:color w:val="auto"/>
                <w:lang w:val="lt-LT"/>
              </w:rPr>
            </w:pPr>
            <w:r w:rsidRPr="000B291F">
              <w:rPr>
                <w:rFonts w:eastAsia="Times New Roman"/>
                <w:color w:val="auto"/>
                <w:lang w:val="lt-LT"/>
              </w:rPr>
              <w:t>Užduotys rezultatams pasiekti</w:t>
            </w:r>
          </w:p>
        </w:tc>
        <w:tc>
          <w:tcPr>
            <w:tcW w:w="17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625E8A" w:rsidRDefault="000B291F" w:rsidP="00625E8A">
            <w:pPr>
              <w:spacing w:line="240" w:lineRule="auto"/>
              <w:rPr>
                <w:rFonts w:eastAsia="Times New Roman"/>
                <w:color w:val="auto"/>
                <w:lang w:val="lt-LT"/>
              </w:rPr>
            </w:pPr>
            <w:r w:rsidRPr="000B291F">
              <w:rPr>
                <w:rFonts w:eastAsia="Times New Roman"/>
                <w:lang w:val="lt-LT"/>
              </w:rPr>
              <w:t>Atsakingas</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291F" w:rsidRPr="000B291F" w:rsidRDefault="000B291F" w:rsidP="00625E8A">
            <w:pPr>
              <w:spacing w:line="240" w:lineRule="auto"/>
              <w:rPr>
                <w:rFonts w:eastAsia="Times New Roman"/>
                <w:lang w:val="lt-LT"/>
              </w:rPr>
            </w:pPr>
            <w:r w:rsidRPr="000B291F">
              <w:rPr>
                <w:rFonts w:eastAsia="Times New Roman"/>
                <w:lang w:val="lt-LT"/>
              </w:rPr>
              <w:t xml:space="preserve">Užduoties </w:t>
            </w:r>
          </w:p>
          <w:p w:rsidR="00625E8A" w:rsidRPr="00625E8A" w:rsidRDefault="000B291F" w:rsidP="00625E8A">
            <w:pPr>
              <w:spacing w:line="240" w:lineRule="auto"/>
              <w:rPr>
                <w:rFonts w:eastAsia="Times New Roman"/>
                <w:color w:val="auto"/>
                <w:lang w:val="lt-LT"/>
              </w:rPr>
            </w:pPr>
            <w:r w:rsidRPr="000B291F">
              <w:rPr>
                <w:rFonts w:eastAsia="Times New Roman"/>
                <w:lang w:val="lt-LT"/>
              </w:rPr>
              <w:t>atlikimo terminas</w:t>
            </w:r>
          </w:p>
        </w:tc>
      </w:tr>
      <w:tr w:rsidR="00F84EFE" w:rsidRPr="00625E8A" w:rsidTr="000B291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0A52A1" w:rsidRDefault="002C3E55" w:rsidP="00F96F63">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 xml:space="preserve">Pvz., </w:t>
            </w:r>
            <w:r w:rsidR="00F96F63">
              <w:rPr>
                <w:rFonts w:eastAsia="Times New Roman"/>
                <w:color w:val="7F7F7F" w:themeColor="text1" w:themeTint="80"/>
                <w:sz w:val="18"/>
                <w:szCs w:val="18"/>
                <w:lang w:val="lt-LT"/>
              </w:rPr>
              <w:t>k</w:t>
            </w:r>
            <w:r w:rsidRPr="000A52A1">
              <w:rPr>
                <w:rFonts w:eastAsia="Times New Roman"/>
                <w:color w:val="7F7F7F" w:themeColor="text1" w:themeTint="80"/>
                <w:sz w:val="18"/>
                <w:szCs w:val="18"/>
                <w:lang w:val="lt-LT"/>
              </w:rPr>
              <w:t>onferencija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0A52A1" w:rsidRDefault="00E06135" w:rsidP="00625E8A">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 xml:space="preserve">1. Programos parengimas </w:t>
            </w:r>
          </w:p>
          <w:p w:rsidR="00E06135" w:rsidRPr="000A52A1" w:rsidRDefault="00E06135" w:rsidP="00625E8A">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2. Dalyvių sąrašo parengimas</w:t>
            </w:r>
          </w:p>
          <w:p w:rsidR="00E06135" w:rsidRPr="000A52A1" w:rsidRDefault="00E06135" w:rsidP="00625E8A">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3. Kvietimų dalyviams išsiuntimas</w:t>
            </w:r>
          </w:p>
          <w:p w:rsidR="00E06135" w:rsidRPr="000A52A1" w:rsidRDefault="00E06135" w:rsidP="00625E8A">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4. kt.</w:t>
            </w:r>
          </w:p>
        </w:tc>
        <w:tc>
          <w:tcPr>
            <w:tcW w:w="17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0A52A1" w:rsidRDefault="000A52A1" w:rsidP="00625E8A">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 xml:space="preserve">1.Erika </w:t>
            </w:r>
          </w:p>
          <w:p w:rsidR="000A52A1" w:rsidRPr="000A52A1" w:rsidRDefault="000A52A1" w:rsidP="00625E8A">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2. Agnė</w:t>
            </w:r>
          </w:p>
          <w:p w:rsidR="000A52A1" w:rsidRPr="000A52A1" w:rsidRDefault="000A52A1" w:rsidP="00625E8A">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 xml:space="preserve">3. Agnė </w:t>
            </w:r>
          </w:p>
          <w:p w:rsidR="000A52A1" w:rsidRPr="000A52A1" w:rsidRDefault="000A52A1" w:rsidP="00625E8A">
            <w:pPr>
              <w:spacing w:line="240" w:lineRule="auto"/>
              <w:rPr>
                <w:rFonts w:eastAsia="Times New Roman"/>
                <w:color w:val="7F7F7F" w:themeColor="text1" w:themeTint="80"/>
                <w:sz w:val="18"/>
                <w:szCs w:val="18"/>
                <w:lang w:val="lt-LT"/>
              </w:rPr>
            </w:pP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Default="000A52A1" w:rsidP="000A52A1">
            <w:pPr>
              <w:spacing w:line="240" w:lineRule="auto"/>
              <w:rPr>
                <w:rFonts w:eastAsia="Times New Roman"/>
                <w:color w:val="7F7F7F" w:themeColor="text1" w:themeTint="80"/>
                <w:sz w:val="18"/>
                <w:szCs w:val="18"/>
                <w:lang w:val="lt-LT"/>
              </w:rPr>
            </w:pPr>
            <w:r w:rsidRPr="000A52A1">
              <w:rPr>
                <w:rFonts w:eastAsia="Times New Roman"/>
                <w:color w:val="7F7F7F" w:themeColor="text1" w:themeTint="80"/>
                <w:sz w:val="18"/>
                <w:szCs w:val="18"/>
                <w:lang w:val="lt-LT"/>
              </w:rPr>
              <w:t xml:space="preserve">1.iki </w:t>
            </w:r>
            <w:r w:rsidR="00AD3631">
              <w:rPr>
                <w:rFonts w:eastAsia="Times New Roman"/>
                <w:color w:val="7F7F7F" w:themeColor="text1" w:themeTint="80"/>
                <w:sz w:val="18"/>
                <w:szCs w:val="18"/>
                <w:lang w:val="lt-LT"/>
              </w:rPr>
              <w:t>2016 01 20</w:t>
            </w:r>
          </w:p>
          <w:p w:rsidR="00AD3631" w:rsidRDefault="00AD3631" w:rsidP="000A52A1">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2.iki 2016 01 22</w:t>
            </w:r>
          </w:p>
          <w:p w:rsidR="00AD3631" w:rsidRPr="000A52A1" w:rsidRDefault="00E00D83" w:rsidP="000A52A1">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3.iki 2016 01 24</w:t>
            </w:r>
          </w:p>
        </w:tc>
      </w:tr>
      <w:tr w:rsidR="00F84EFE" w:rsidRPr="00625E8A" w:rsidTr="000B291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2C3E55" w:rsidP="00625E8A">
            <w:pPr>
              <w:spacing w:line="240" w:lineRule="auto"/>
              <w:rPr>
                <w:rFonts w:eastAsia="Times New Roman"/>
                <w:color w:val="7F7F7F" w:themeColor="text1" w:themeTint="80"/>
                <w:sz w:val="18"/>
                <w:szCs w:val="18"/>
                <w:lang w:val="lt-LT"/>
              </w:rPr>
            </w:pPr>
            <w:r w:rsidRPr="002C3E55">
              <w:rPr>
                <w:rFonts w:eastAsia="Times New Roman"/>
                <w:color w:val="7F7F7F" w:themeColor="text1" w:themeTint="80"/>
                <w:sz w:val="18"/>
                <w:szCs w:val="18"/>
                <w:lang w:val="lt-LT"/>
              </w:rPr>
              <w:t xml:space="preserve">Pvz., </w:t>
            </w:r>
            <w:r w:rsidR="00F96F63">
              <w:rPr>
                <w:rFonts w:eastAsia="Times New Roman"/>
                <w:color w:val="7F7F7F" w:themeColor="text1" w:themeTint="80"/>
                <w:sz w:val="18"/>
                <w:szCs w:val="18"/>
                <w:lang w:val="lt-LT"/>
              </w:rPr>
              <w:t>p</w:t>
            </w:r>
            <w:r w:rsidRPr="002C3E55">
              <w:rPr>
                <w:rFonts w:eastAsia="Times New Roman"/>
                <w:color w:val="7F7F7F" w:themeColor="text1" w:themeTint="80"/>
                <w:sz w:val="18"/>
                <w:szCs w:val="18"/>
                <w:lang w:val="lt-LT"/>
              </w:rPr>
              <w:t xml:space="preserve">ublikacija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F2483" w:rsidRPr="004F2483" w:rsidRDefault="004F2483" w:rsidP="00625E8A">
            <w:pPr>
              <w:spacing w:line="240" w:lineRule="auto"/>
              <w:rPr>
                <w:rFonts w:eastAsia="Times New Roman"/>
                <w:color w:val="7F7F7F" w:themeColor="text1" w:themeTint="80"/>
                <w:sz w:val="18"/>
                <w:szCs w:val="18"/>
                <w:lang w:val="lt-LT"/>
              </w:rPr>
            </w:pPr>
            <w:r w:rsidRPr="004F2483">
              <w:rPr>
                <w:rFonts w:eastAsia="Times New Roman"/>
                <w:color w:val="7F7F7F" w:themeColor="text1" w:themeTint="80"/>
                <w:sz w:val="18"/>
                <w:szCs w:val="18"/>
                <w:lang w:val="lt-LT"/>
              </w:rPr>
              <w:t xml:space="preserve">1. Publikacijos koncepcijos parengimas </w:t>
            </w:r>
          </w:p>
          <w:p w:rsidR="004F2483" w:rsidRDefault="0018734A" w:rsidP="00625E8A">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 xml:space="preserve">2. Publikacijos </w:t>
            </w:r>
            <w:r w:rsidR="004F2483" w:rsidRPr="004F2483">
              <w:rPr>
                <w:rFonts w:eastAsia="Times New Roman"/>
                <w:color w:val="7F7F7F" w:themeColor="text1" w:themeTint="80"/>
                <w:sz w:val="18"/>
                <w:szCs w:val="18"/>
                <w:lang w:val="lt-LT"/>
              </w:rPr>
              <w:t>rašymas</w:t>
            </w:r>
            <w:r w:rsidR="00F84EFE">
              <w:rPr>
                <w:rFonts w:eastAsia="Times New Roman"/>
                <w:color w:val="7F7F7F" w:themeColor="text1" w:themeTint="80"/>
                <w:sz w:val="18"/>
                <w:szCs w:val="18"/>
                <w:lang w:val="lt-LT"/>
              </w:rPr>
              <w:t>, teksto redagavimas</w:t>
            </w:r>
          </w:p>
          <w:p w:rsidR="004F2483" w:rsidRDefault="00F84EFE" w:rsidP="00625E8A">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3</w:t>
            </w:r>
            <w:r w:rsidR="004F2483" w:rsidRPr="004F2483">
              <w:rPr>
                <w:rFonts w:eastAsia="Times New Roman"/>
                <w:color w:val="7F7F7F" w:themeColor="text1" w:themeTint="80"/>
                <w:sz w:val="18"/>
                <w:szCs w:val="18"/>
                <w:lang w:val="lt-LT"/>
              </w:rPr>
              <w:t>.</w:t>
            </w:r>
            <w:r w:rsidR="004F2483">
              <w:rPr>
                <w:rFonts w:eastAsia="Times New Roman"/>
                <w:color w:val="7F7F7F" w:themeColor="text1" w:themeTint="80"/>
                <w:sz w:val="18"/>
                <w:szCs w:val="18"/>
                <w:lang w:val="lt-LT"/>
              </w:rPr>
              <w:t>Publikacijos maketavimo ir dizaino darbai</w:t>
            </w:r>
          </w:p>
          <w:p w:rsidR="00F84EFE" w:rsidRDefault="00F84EFE" w:rsidP="00625E8A">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 xml:space="preserve">4. Leidyba </w:t>
            </w:r>
          </w:p>
          <w:p w:rsidR="005C27B2" w:rsidRPr="004F2483" w:rsidRDefault="005C27B2" w:rsidP="00625E8A">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5. Kt.</w:t>
            </w:r>
          </w:p>
          <w:p w:rsidR="004F2483" w:rsidRPr="004F2483" w:rsidRDefault="004F2483" w:rsidP="00625E8A">
            <w:pPr>
              <w:spacing w:line="240" w:lineRule="auto"/>
              <w:rPr>
                <w:rFonts w:eastAsia="Times New Roman"/>
                <w:color w:val="7F7F7F" w:themeColor="text1" w:themeTint="80"/>
                <w:sz w:val="18"/>
                <w:szCs w:val="18"/>
                <w:lang w:val="lt-LT"/>
              </w:rPr>
            </w:pPr>
          </w:p>
        </w:tc>
        <w:tc>
          <w:tcPr>
            <w:tcW w:w="17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E06135" w:rsidRDefault="00625E8A" w:rsidP="00625E8A">
            <w:pPr>
              <w:spacing w:line="240" w:lineRule="auto"/>
              <w:rPr>
                <w:rFonts w:ascii="Times New Roman" w:eastAsia="Times New Roman" w:hAnsi="Times New Roman" w:cs="Times New Roman"/>
                <w:color w:val="7F7F7F" w:themeColor="text1" w:themeTint="80"/>
                <w:sz w:val="18"/>
                <w:szCs w:val="18"/>
              </w:rPr>
            </w:pP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625E8A" w:rsidP="00625E8A">
            <w:pPr>
              <w:spacing w:line="240" w:lineRule="auto"/>
              <w:rPr>
                <w:rFonts w:ascii="Times New Roman" w:eastAsia="Times New Roman" w:hAnsi="Times New Roman" w:cs="Times New Roman"/>
                <w:color w:val="7F7F7F" w:themeColor="text1" w:themeTint="80"/>
                <w:sz w:val="24"/>
                <w:szCs w:val="24"/>
              </w:rPr>
            </w:pPr>
          </w:p>
        </w:tc>
      </w:tr>
      <w:tr w:rsidR="00F84EFE" w:rsidRPr="00625E8A" w:rsidTr="000B291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FF2E2F" w:rsidRDefault="002C3E55" w:rsidP="00F96F63">
            <w:pPr>
              <w:spacing w:line="240" w:lineRule="auto"/>
              <w:rPr>
                <w:rFonts w:eastAsia="Times New Roman"/>
                <w:color w:val="7F7F7F" w:themeColor="text1" w:themeTint="80"/>
                <w:sz w:val="18"/>
                <w:szCs w:val="18"/>
                <w:lang w:val="lt-LT"/>
              </w:rPr>
            </w:pPr>
            <w:r w:rsidRPr="00FF2E2F">
              <w:rPr>
                <w:rFonts w:eastAsia="Times New Roman"/>
                <w:color w:val="7F7F7F" w:themeColor="text1" w:themeTint="80"/>
                <w:sz w:val="18"/>
                <w:szCs w:val="18"/>
                <w:lang w:val="lt-LT"/>
              </w:rPr>
              <w:t xml:space="preserve">Pvz., </w:t>
            </w:r>
            <w:r w:rsidR="00F96F63" w:rsidRPr="00FF2E2F">
              <w:rPr>
                <w:rFonts w:eastAsia="Times New Roman"/>
                <w:color w:val="7F7F7F" w:themeColor="text1" w:themeTint="80"/>
                <w:sz w:val="18"/>
                <w:szCs w:val="18"/>
                <w:lang w:val="lt-LT"/>
              </w:rPr>
              <w:t>i</w:t>
            </w:r>
            <w:r w:rsidRPr="00FF2E2F">
              <w:rPr>
                <w:rFonts w:eastAsia="Times New Roman"/>
                <w:color w:val="7F7F7F" w:themeColor="text1" w:themeTint="80"/>
                <w:sz w:val="18"/>
                <w:szCs w:val="18"/>
                <w:lang w:val="lt-LT"/>
              </w:rPr>
              <w:t>nformacinė kampanija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Default="005C27B2" w:rsidP="005C27B2">
            <w:pPr>
              <w:spacing w:line="240" w:lineRule="auto"/>
              <w:rPr>
                <w:rFonts w:eastAsia="Times New Roman"/>
                <w:color w:val="7F7F7F" w:themeColor="text1" w:themeTint="80"/>
                <w:sz w:val="18"/>
                <w:szCs w:val="18"/>
                <w:lang w:val="lt-LT"/>
              </w:rPr>
            </w:pPr>
            <w:r w:rsidRPr="005C27B2">
              <w:rPr>
                <w:rFonts w:eastAsia="Times New Roman"/>
                <w:color w:val="7F7F7F" w:themeColor="text1" w:themeTint="80"/>
                <w:sz w:val="18"/>
                <w:szCs w:val="18"/>
                <w:lang w:val="lt-LT"/>
              </w:rPr>
              <w:t xml:space="preserve">1.Informacinės kampanijos koncepcijos parengimas </w:t>
            </w:r>
          </w:p>
          <w:p w:rsidR="005C27B2" w:rsidRDefault="00962B40" w:rsidP="005C27B2">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2. Plakatų, lankstinukų</w:t>
            </w:r>
            <w:r w:rsidR="005C27B2">
              <w:rPr>
                <w:rFonts w:eastAsia="Times New Roman"/>
                <w:color w:val="7F7F7F" w:themeColor="text1" w:themeTint="80"/>
                <w:sz w:val="18"/>
                <w:szCs w:val="18"/>
                <w:lang w:val="lt-LT"/>
              </w:rPr>
              <w:t xml:space="preserve"> gamyba </w:t>
            </w:r>
          </w:p>
          <w:p w:rsidR="005C27B2" w:rsidRDefault="005C27B2" w:rsidP="005C27B2">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3. Straipsnių spaudoje iniciavimas</w:t>
            </w:r>
          </w:p>
          <w:p w:rsidR="005C27B2" w:rsidRDefault="005C27B2" w:rsidP="005C27B2">
            <w:pPr>
              <w:spacing w:line="240" w:lineRule="auto"/>
              <w:rPr>
                <w:rFonts w:eastAsia="Times New Roman"/>
                <w:color w:val="7F7F7F" w:themeColor="text1" w:themeTint="80"/>
                <w:sz w:val="18"/>
                <w:szCs w:val="18"/>
                <w:lang w:val="lt-LT"/>
              </w:rPr>
            </w:pPr>
            <w:r>
              <w:rPr>
                <w:rFonts w:eastAsia="Times New Roman"/>
                <w:color w:val="7F7F7F" w:themeColor="text1" w:themeTint="80"/>
                <w:sz w:val="18"/>
                <w:szCs w:val="18"/>
                <w:lang w:val="lt-LT"/>
              </w:rPr>
              <w:t>4.Kt.</w:t>
            </w:r>
          </w:p>
          <w:p w:rsidR="005C27B2" w:rsidRPr="005C27B2" w:rsidRDefault="005C27B2" w:rsidP="005C27B2">
            <w:pPr>
              <w:spacing w:line="240" w:lineRule="auto"/>
              <w:rPr>
                <w:rFonts w:eastAsia="Times New Roman"/>
                <w:color w:val="7F7F7F" w:themeColor="text1" w:themeTint="80"/>
                <w:sz w:val="18"/>
                <w:szCs w:val="18"/>
                <w:lang w:val="lt-LT"/>
              </w:rPr>
            </w:pPr>
          </w:p>
        </w:tc>
        <w:tc>
          <w:tcPr>
            <w:tcW w:w="17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E06135" w:rsidRDefault="00625E8A" w:rsidP="00625E8A">
            <w:pPr>
              <w:spacing w:line="240" w:lineRule="auto"/>
              <w:rPr>
                <w:rFonts w:eastAsia="Times New Roman"/>
                <w:color w:val="7F7F7F" w:themeColor="text1" w:themeTint="80"/>
                <w:sz w:val="18"/>
                <w:szCs w:val="18"/>
              </w:rPr>
            </w:pP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625E8A" w:rsidP="00625E8A">
            <w:pPr>
              <w:spacing w:line="240" w:lineRule="auto"/>
              <w:rPr>
                <w:rFonts w:ascii="Times New Roman" w:eastAsia="Times New Roman" w:hAnsi="Times New Roman" w:cs="Times New Roman"/>
                <w:color w:val="7F7F7F" w:themeColor="text1" w:themeTint="80"/>
                <w:sz w:val="24"/>
                <w:szCs w:val="24"/>
              </w:rPr>
            </w:pPr>
          </w:p>
        </w:tc>
      </w:tr>
      <w:tr w:rsidR="00F84EFE" w:rsidRPr="00625E8A" w:rsidTr="000B291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FF2E2F" w:rsidRDefault="00F96F63" w:rsidP="00625E8A">
            <w:pPr>
              <w:spacing w:line="240" w:lineRule="auto"/>
              <w:rPr>
                <w:rFonts w:eastAsia="Times New Roman"/>
                <w:color w:val="7F7F7F" w:themeColor="text1" w:themeTint="80"/>
                <w:sz w:val="18"/>
                <w:szCs w:val="18"/>
                <w:lang w:val="lt-LT"/>
              </w:rPr>
            </w:pPr>
            <w:r w:rsidRPr="00FF2E2F">
              <w:rPr>
                <w:rFonts w:eastAsia="Times New Roman"/>
                <w:color w:val="7F7F7F" w:themeColor="text1" w:themeTint="80"/>
                <w:sz w:val="18"/>
                <w:szCs w:val="18"/>
                <w:lang w:val="lt-LT"/>
              </w:rPr>
              <w:t>Pvz., tyrimas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0968F1" w:rsidRDefault="00625E8A" w:rsidP="00625E8A">
            <w:pPr>
              <w:spacing w:line="240" w:lineRule="auto"/>
              <w:rPr>
                <w:rFonts w:eastAsia="Times New Roman"/>
                <w:color w:val="7F7F7F" w:themeColor="text1" w:themeTint="80"/>
                <w:sz w:val="18"/>
                <w:szCs w:val="18"/>
                <w:lang w:val="lt-LT"/>
              </w:rPr>
            </w:pPr>
          </w:p>
        </w:tc>
        <w:tc>
          <w:tcPr>
            <w:tcW w:w="17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E06135" w:rsidRDefault="00625E8A" w:rsidP="00625E8A">
            <w:pPr>
              <w:spacing w:line="240" w:lineRule="auto"/>
              <w:rPr>
                <w:rFonts w:eastAsia="Times New Roman"/>
                <w:color w:val="7F7F7F" w:themeColor="text1" w:themeTint="80"/>
                <w:sz w:val="18"/>
                <w:szCs w:val="18"/>
              </w:rPr>
            </w:pP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625E8A" w:rsidP="00625E8A">
            <w:pPr>
              <w:spacing w:line="240" w:lineRule="auto"/>
              <w:rPr>
                <w:rFonts w:ascii="Times New Roman" w:eastAsia="Times New Roman" w:hAnsi="Times New Roman" w:cs="Times New Roman"/>
                <w:color w:val="7F7F7F" w:themeColor="text1" w:themeTint="80"/>
                <w:sz w:val="24"/>
                <w:szCs w:val="24"/>
              </w:rPr>
            </w:pPr>
          </w:p>
        </w:tc>
      </w:tr>
      <w:tr w:rsidR="00F84EFE" w:rsidRPr="00625E8A" w:rsidTr="000B291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FF2E2F" w:rsidRDefault="00F96F63" w:rsidP="00625E8A">
            <w:pPr>
              <w:spacing w:line="240" w:lineRule="auto"/>
              <w:rPr>
                <w:rFonts w:eastAsia="Times New Roman"/>
                <w:color w:val="7F7F7F" w:themeColor="text1" w:themeTint="80"/>
                <w:sz w:val="18"/>
                <w:szCs w:val="18"/>
                <w:lang w:val="lt-LT"/>
              </w:rPr>
            </w:pPr>
            <w:r w:rsidRPr="00FF2E2F">
              <w:rPr>
                <w:rFonts w:eastAsia="Times New Roman"/>
                <w:color w:val="7F7F7F" w:themeColor="text1" w:themeTint="80"/>
                <w:sz w:val="18"/>
                <w:szCs w:val="18"/>
                <w:lang w:val="lt-LT"/>
              </w:rPr>
              <w:t>Pvz., teisės akto analizė ir pakeitimų formulavimas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0968F1" w:rsidRDefault="00625E8A" w:rsidP="00625E8A">
            <w:pPr>
              <w:spacing w:line="240" w:lineRule="auto"/>
              <w:rPr>
                <w:rFonts w:eastAsia="Times New Roman"/>
                <w:color w:val="7F7F7F" w:themeColor="text1" w:themeTint="80"/>
                <w:sz w:val="18"/>
                <w:szCs w:val="18"/>
              </w:rPr>
            </w:pPr>
          </w:p>
        </w:tc>
        <w:tc>
          <w:tcPr>
            <w:tcW w:w="17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625E8A" w:rsidP="00625E8A">
            <w:pPr>
              <w:spacing w:line="240" w:lineRule="auto"/>
              <w:rPr>
                <w:rFonts w:eastAsia="Times New Roman"/>
                <w:color w:val="7F7F7F" w:themeColor="text1" w:themeTint="80"/>
                <w:sz w:val="24"/>
                <w:szCs w:val="24"/>
              </w:rPr>
            </w:pP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625E8A" w:rsidP="00625E8A">
            <w:pPr>
              <w:spacing w:line="240" w:lineRule="auto"/>
              <w:rPr>
                <w:rFonts w:ascii="Times New Roman" w:eastAsia="Times New Roman" w:hAnsi="Times New Roman" w:cs="Times New Roman"/>
                <w:color w:val="7F7F7F" w:themeColor="text1" w:themeTint="80"/>
                <w:sz w:val="24"/>
                <w:szCs w:val="24"/>
              </w:rPr>
            </w:pPr>
          </w:p>
        </w:tc>
      </w:tr>
      <w:tr w:rsidR="00F84EFE" w:rsidRPr="00625E8A" w:rsidTr="000B291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FF2E2F" w:rsidRDefault="00625E8A" w:rsidP="00625E8A">
            <w:pPr>
              <w:spacing w:line="240" w:lineRule="auto"/>
              <w:rPr>
                <w:rFonts w:ascii="Times New Roman" w:eastAsia="Times New Roman" w:hAnsi="Times New Roman" w:cs="Times New Roman"/>
                <w:color w:val="7F7F7F" w:themeColor="text1" w:themeTint="80"/>
                <w:sz w:val="24"/>
                <w:szCs w:val="24"/>
                <w:lang w:val="lt-LT"/>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625E8A" w:rsidP="00625E8A">
            <w:pPr>
              <w:spacing w:line="240" w:lineRule="auto"/>
              <w:rPr>
                <w:rFonts w:ascii="Times New Roman" w:eastAsia="Times New Roman" w:hAnsi="Times New Roman" w:cs="Times New Roman"/>
                <w:color w:val="7F7F7F" w:themeColor="text1" w:themeTint="80"/>
                <w:sz w:val="24"/>
                <w:szCs w:val="24"/>
              </w:rPr>
            </w:pPr>
          </w:p>
        </w:tc>
        <w:tc>
          <w:tcPr>
            <w:tcW w:w="17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625E8A" w:rsidP="00625E8A">
            <w:pPr>
              <w:spacing w:line="240" w:lineRule="auto"/>
              <w:rPr>
                <w:rFonts w:ascii="Times New Roman" w:eastAsia="Times New Roman" w:hAnsi="Times New Roman" w:cs="Times New Roman"/>
                <w:color w:val="7F7F7F" w:themeColor="text1" w:themeTint="80"/>
                <w:sz w:val="24"/>
                <w:szCs w:val="24"/>
              </w:rPr>
            </w:pP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5E8A" w:rsidRPr="002C3E55" w:rsidRDefault="00625E8A" w:rsidP="00625E8A">
            <w:pPr>
              <w:spacing w:line="240" w:lineRule="auto"/>
              <w:rPr>
                <w:rFonts w:ascii="Times New Roman" w:eastAsia="Times New Roman" w:hAnsi="Times New Roman" w:cs="Times New Roman"/>
                <w:color w:val="7F7F7F" w:themeColor="text1" w:themeTint="80"/>
                <w:sz w:val="24"/>
                <w:szCs w:val="24"/>
              </w:rPr>
            </w:pPr>
          </w:p>
        </w:tc>
      </w:tr>
    </w:tbl>
    <w:p w:rsidR="00931ED8" w:rsidRDefault="00931ED8" w:rsidP="00942C2F">
      <w:pPr>
        <w:jc w:val="both"/>
        <w:rPr>
          <w:lang w:val="lt-LT"/>
        </w:rPr>
      </w:pPr>
    </w:p>
    <w:p w:rsidR="00FE6694" w:rsidRPr="00FE6694" w:rsidRDefault="001F088A" w:rsidP="00942C2F">
      <w:pPr>
        <w:jc w:val="both"/>
        <w:rPr>
          <w:b/>
          <w:lang w:val="lt-LT"/>
        </w:rPr>
      </w:pPr>
      <w:r w:rsidRPr="00FE6694">
        <w:rPr>
          <w:b/>
          <w:lang w:val="lt-LT"/>
        </w:rPr>
        <w:t xml:space="preserve">Proceso vertinimo </w:t>
      </w:r>
      <w:r w:rsidR="000723A1">
        <w:rPr>
          <w:b/>
          <w:lang w:val="lt-LT"/>
        </w:rPr>
        <w:t xml:space="preserve">būdai ir </w:t>
      </w:r>
      <w:r w:rsidR="00D31D83" w:rsidRPr="00FE6694">
        <w:rPr>
          <w:b/>
          <w:lang w:val="lt-LT"/>
        </w:rPr>
        <w:t xml:space="preserve">rodikliai </w:t>
      </w:r>
      <w:r w:rsidR="007A13C2" w:rsidRPr="009738DD">
        <w:rPr>
          <w:b/>
          <w:lang w:val="lt-LT"/>
        </w:rPr>
        <w:t xml:space="preserve"> </w:t>
      </w:r>
      <w:r w:rsidR="007A13C2">
        <w:rPr>
          <w:sz w:val="18"/>
          <w:szCs w:val="18"/>
          <w:lang w:val="lt-LT"/>
        </w:rPr>
        <w:t>(</w:t>
      </w:r>
      <w:r w:rsidR="007A13C2" w:rsidRPr="00324A21">
        <w:rPr>
          <w:sz w:val="18"/>
          <w:szCs w:val="18"/>
          <w:lang w:val="lt-LT"/>
        </w:rPr>
        <w:t xml:space="preserve">ne daugiau kaip </w:t>
      </w:r>
      <w:r w:rsidR="001D0394">
        <w:rPr>
          <w:sz w:val="18"/>
          <w:szCs w:val="18"/>
          <w:lang w:val="lt-LT"/>
        </w:rPr>
        <w:t>200</w:t>
      </w:r>
      <w:r w:rsidR="001D0394" w:rsidRPr="00324A21">
        <w:rPr>
          <w:sz w:val="18"/>
          <w:szCs w:val="18"/>
          <w:lang w:val="lt-LT"/>
        </w:rPr>
        <w:t xml:space="preserve"> </w:t>
      </w:r>
      <w:r w:rsidR="007A13C2" w:rsidRPr="00324A21">
        <w:rPr>
          <w:sz w:val="18"/>
          <w:szCs w:val="18"/>
          <w:lang w:val="lt-LT"/>
        </w:rPr>
        <w:t>žodžių)</w:t>
      </w:r>
    </w:p>
    <w:p w:rsidR="00D90C39" w:rsidRDefault="0018734A" w:rsidP="00942C2F">
      <w:pPr>
        <w:jc w:val="both"/>
        <w:rPr>
          <w:color w:val="767171" w:themeColor="background2" w:themeShade="80"/>
          <w:sz w:val="18"/>
          <w:szCs w:val="18"/>
          <w:lang w:val="lt-LT"/>
        </w:rPr>
      </w:pPr>
      <w:r w:rsidRPr="0018734A">
        <w:rPr>
          <w:color w:val="767171" w:themeColor="background2" w:themeShade="80"/>
          <w:sz w:val="18"/>
          <w:szCs w:val="18"/>
          <w:lang w:val="lt-LT"/>
        </w:rPr>
        <w:t xml:space="preserve">Aprašykite, kaip vertinsite įgyvendinamos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procesą kiekviename iš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etapų. Tarkim, kiekybiniai rodikliai: konkrečiai įgyvendintų veiklų, pasiektų konkrečių tikslinių grupių atstovų skaičius. Kokybiniai rodikliai: požiūriai, vyravę susitikimų su sprendimų priėmėjais metu, suinteresuotų asmenų reakcijos, palankumo ženklai, priimant tam tikrą informaciją iš jūsų, dažnesnis jūsų įtraukimas į procesus ir pan.</w:t>
      </w:r>
      <w:r w:rsidR="00F316DF">
        <w:rPr>
          <w:color w:val="767171" w:themeColor="background2" w:themeShade="80"/>
          <w:sz w:val="18"/>
          <w:szCs w:val="18"/>
          <w:lang w:val="lt-LT"/>
        </w:rPr>
        <w:t>.</w:t>
      </w:r>
    </w:p>
    <w:p w:rsidR="00D90C39" w:rsidRDefault="00D90C39" w:rsidP="00942C2F">
      <w:pPr>
        <w:jc w:val="both"/>
        <w:rPr>
          <w:color w:val="767171" w:themeColor="background2" w:themeShade="80"/>
          <w:sz w:val="18"/>
          <w:szCs w:val="18"/>
          <w:lang w:val="lt-LT"/>
        </w:rPr>
      </w:pPr>
    </w:p>
    <w:p w:rsidR="00D90C39" w:rsidRDefault="00D90C39" w:rsidP="00942C2F">
      <w:pPr>
        <w:jc w:val="both"/>
        <w:rPr>
          <w:color w:val="767171" w:themeColor="background2" w:themeShade="80"/>
          <w:sz w:val="18"/>
          <w:szCs w:val="18"/>
          <w:lang w:val="lt-LT"/>
        </w:rPr>
      </w:pPr>
    </w:p>
    <w:p w:rsidR="00D90C39" w:rsidRDefault="00D90C39" w:rsidP="00942C2F">
      <w:pPr>
        <w:jc w:val="both"/>
        <w:rPr>
          <w:color w:val="767171" w:themeColor="background2" w:themeShade="80"/>
          <w:sz w:val="18"/>
          <w:szCs w:val="18"/>
          <w:lang w:val="lt-LT"/>
        </w:rPr>
      </w:pPr>
    </w:p>
    <w:p w:rsidR="00EA2069" w:rsidRDefault="00EA2069" w:rsidP="00942C2F">
      <w:pPr>
        <w:jc w:val="both"/>
        <w:rPr>
          <w:color w:val="767171" w:themeColor="background2" w:themeShade="80"/>
          <w:sz w:val="18"/>
          <w:szCs w:val="18"/>
          <w:lang w:val="lt-LT"/>
        </w:rPr>
      </w:pPr>
    </w:p>
    <w:p w:rsidR="00B6568E" w:rsidRPr="00B6568E" w:rsidRDefault="00942C2F" w:rsidP="00942C2F">
      <w:pPr>
        <w:jc w:val="both"/>
        <w:rPr>
          <w:b/>
          <w:lang w:val="lt-LT"/>
        </w:rPr>
      </w:pPr>
      <w:r w:rsidRPr="00B6568E">
        <w:rPr>
          <w:b/>
          <w:lang w:val="lt-LT"/>
        </w:rPr>
        <w:t>Rezultat</w:t>
      </w:r>
      <w:r w:rsidR="00D31D83" w:rsidRPr="00B6568E">
        <w:rPr>
          <w:b/>
          <w:lang w:val="lt-LT"/>
        </w:rPr>
        <w:t>ų rodikliai</w:t>
      </w:r>
      <w:r w:rsidRPr="00B6568E">
        <w:rPr>
          <w:b/>
          <w:lang w:val="lt-LT"/>
        </w:rPr>
        <w:t xml:space="preserve"> </w:t>
      </w:r>
      <w:r w:rsidR="0031663C">
        <w:rPr>
          <w:sz w:val="18"/>
          <w:szCs w:val="18"/>
          <w:lang w:val="lt-LT"/>
        </w:rPr>
        <w:t>(</w:t>
      </w:r>
      <w:r w:rsidR="0031663C" w:rsidRPr="00324A21">
        <w:rPr>
          <w:sz w:val="18"/>
          <w:szCs w:val="18"/>
          <w:lang w:val="lt-LT"/>
        </w:rPr>
        <w:t xml:space="preserve">ne daugiau kaip </w:t>
      </w:r>
      <w:r w:rsidR="000723A1">
        <w:rPr>
          <w:sz w:val="18"/>
          <w:szCs w:val="18"/>
          <w:lang w:val="lt-LT"/>
        </w:rPr>
        <w:t>200</w:t>
      </w:r>
      <w:r w:rsidR="000723A1" w:rsidRPr="00324A21">
        <w:rPr>
          <w:sz w:val="18"/>
          <w:szCs w:val="18"/>
          <w:lang w:val="lt-LT"/>
        </w:rPr>
        <w:t xml:space="preserve"> </w:t>
      </w:r>
      <w:r w:rsidR="0031663C" w:rsidRPr="00324A21">
        <w:rPr>
          <w:sz w:val="18"/>
          <w:szCs w:val="18"/>
          <w:lang w:val="lt-LT"/>
        </w:rPr>
        <w:t>žodžių)</w:t>
      </w:r>
    </w:p>
    <w:p w:rsidR="00B6568E" w:rsidRPr="0018734A" w:rsidRDefault="0018734A" w:rsidP="00942C2F">
      <w:pPr>
        <w:jc w:val="both"/>
        <w:rPr>
          <w:color w:val="767171" w:themeColor="background2" w:themeShade="80"/>
          <w:sz w:val="18"/>
          <w:szCs w:val="18"/>
          <w:lang w:val="lt-LT"/>
        </w:rPr>
      </w:pPr>
      <w:r w:rsidRPr="0018734A">
        <w:rPr>
          <w:color w:val="767171" w:themeColor="background2" w:themeShade="80"/>
          <w:sz w:val="18"/>
          <w:szCs w:val="18"/>
          <w:lang w:val="lt-LT"/>
        </w:rPr>
        <w:t xml:space="preserve">Aprašykite, kaip vertinsite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rezultatus? Tarkim, suformuluotų ar priimtų norimų teisės aktų pakeitimų skaičius, nuomonės lyderių, palaikančių jūsų veiklą, skaičius, politikų, kalbančių apie jūsų problemą, skaičius, atliktų tyrimų su išvadomis skaičius ir pan. </w:t>
      </w:r>
      <w:r w:rsidR="0031663C">
        <w:rPr>
          <w:color w:val="767171" w:themeColor="background2" w:themeShade="80"/>
          <w:sz w:val="18"/>
          <w:szCs w:val="18"/>
          <w:lang w:val="lt-LT"/>
        </w:rPr>
        <w:t xml:space="preserve"> </w:t>
      </w:r>
    </w:p>
    <w:p w:rsidR="00B6568E" w:rsidRDefault="00B6568E" w:rsidP="00942C2F">
      <w:pPr>
        <w:jc w:val="both"/>
        <w:rPr>
          <w:lang w:val="lt-LT"/>
        </w:rPr>
      </w:pPr>
    </w:p>
    <w:p w:rsidR="0018734A" w:rsidRDefault="0018734A" w:rsidP="00942C2F">
      <w:pPr>
        <w:jc w:val="both"/>
        <w:rPr>
          <w:lang w:val="lt-LT"/>
        </w:rPr>
      </w:pPr>
    </w:p>
    <w:p w:rsidR="000649CC" w:rsidRPr="00931ED8" w:rsidRDefault="000649CC">
      <w:pPr>
        <w:rPr>
          <w:lang w:val="lt-LT"/>
        </w:rPr>
      </w:pPr>
    </w:p>
    <w:p w:rsidR="0079790E" w:rsidRPr="0079790E" w:rsidRDefault="000723A1" w:rsidP="00AA2838">
      <w:pPr>
        <w:jc w:val="both"/>
        <w:rPr>
          <w:b/>
          <w:lang w:val="lt-LT"/>
        </w:rPr>
      </w:pPr>
      <w:r>
        <w:rPr>
          <w:b/>
          <w:lang w:val="lt-LT"/>
        </w:rPr>
        <w:t>P</w:t>
      </w:r>
      <w:r w:rsidR="00AA2838" w:rsidRPr="0079790E">
        <w:rPr>
          <w:b/>
          <w:lang w:val="lt-LT"/>
        </w:rPr>
        <w:t xml:space="preserve">oveikio rodikliai </w:t>
      </w:r>
      <w:r w:rsidR="0079790E" w:rsidRPr="00B6568E">
        <w:rPr>
          <w:b/>
          <w:lang w:val="lt-LT"/>
        </w:rPr>
        <w:t xml:space="preserve"> </w:t>
      </w:r>
      <w:r w:rsidR="0079790E">
        <w:rPr>
          <w:sz w:val="18"/>
          <w:szCs w:val="18"/>
          <w:lang w:val="lt-LT"/>
        </w:rPr>
        <w:t>(</w:t>
      </w:r>
      <w:r w:rsidR="0079790E" w:rsidRPr="00324A21">
        <w:rPr>
          <w:sz w:val="18"/>
          <w:szCs w:val="18"/>
          <w:lang w:val="lt-LT"/>
        </w:rPr>
        <w:t xml:space="preserve">ne daugiau kaip </w:t>
      </w:r>
      <w:r>
        <w:rPr>
          <w:sz w:val="18"/>
          <w:szCs w:val="18"/>
          <w:lang w:val="lt-LT"/>
        </w:rPr>
        <w:t>200</w:t>
      </w:r>
      <w:r w:rsidRPr="00324A21">
        <w:rPr>
          <w:sz w:val="18"/>
          <w:szCs w:val="18"/>
          <w:lang w:val="lt-LT"/>
        </w:rPr>
        <w:t xml:space="preserve"> </w:t>
      </w:r>
      <w:r w:rsidR="0079790E" w:rsidRPr="00324A21">
        <w:rPr>
          <w:sz w:val="18"/>
          <w:szCs w:val="18"/>
          <w:lang w:val="lt-LT"/>
        </w:rPr>
        <w:t>žodžių)</w:t>
      </w:r>
    </w:p>
    <w:p w:rsidR="00AA2838" w:rsidRPr="0018734A" w:rsidRDefault="0018734A">
      <w:pPr>
        <w:rPr>
          <w:color w:val="767171" w:themeColor="background2" w:themeShade="80"/>
          <w:sz w:val="18"/>
          <w:szCs w:val="18"/>
          <w:lang w:val="lt-LT"/>
        </w:rPr>
      </w:pPr>
      <w:r w:rsidRPr="0018734A">
        <w:rPr>
          <w:color w:val="767171" w:themeColor="background2" w:themeShade="80"/>
          <w:sz w:val="18"/>
          <w:szCs w:val="18"/>
          <w:lang w:val="lt-LT"/>
        </w:rPr>
        <w:t xml:space="preserve">Aprašykite, kaip vertinsite </w:t>
      </w:r>
      <w:proofErr w:type="spellStart"/>
      <w:r w:rsidRPr="0018734A">
        <w:rPr>
          <w:color w:val="767171" w:themeColor="background2" w:themeShade="80"/>
          <w:sz w:val="18"/>
          <w:szCs w:val="18"/>
          <w:lang w:val="lt-LT"/>
        </w:rPr>
        <w:t>advokacijos</w:t>
      </w:r>
      <w:proofErr w:type="spellEnd"/>
      <w:r w:rsidRPr="0018734A">
        <w:rPr>
          <w:color w:val="767171" w:themeColor="background2" w:themeShade="80"/>
          <w:sz w:val="18"/>
          <w:szCs w:val="18"/>
          <w:lang w:val="lt-LT"/>
        </w:rPr>
        <w:t xml:space="preserve"> veiklos poveikį. Tarkime, iškeltos problemos mastas sumažėjo, nes tai rodo pakitę konkretūs visuomenės, asmens sveikatos, socialiniai rodikliai.</w:t>
      </w:r>
    </w:p>
    <w:p w:rsidR="000649CC" w:rsidRDefault="000649CC">
      <w:pPr>
        <w:rPr>
          <w:lang w:val="lt-LT"/>
        </w:rPr>
      </w:pPr>
    </w:p>
    <w:p w:rsidR="0018734A" w:rsidRPr="00DC7734" w:rsidRDefault="0018734A">
      <w:pPr>
        <w:rPr>
          <w:lang w:val="lt-LT"/>
        </w:rPr>
      </w:pPr>
    </w:p>
    <w:p w:rsidR="000649CC" w:rsidRPr="00DC7734" w:rsidRDefault="000649CC">
      <w:pPr>
        <w:rPr>
          <w:lang w:val="lt-LT"/>
        </w:rPr>
      </w:pPr>
    </w:p>
    <w:p w:rsidR="000649CC" w:rsidRPr="00EC5BB0" w:rsidRDefault="00013F53">
      <w:pPr>
        <w:rPr>
          <w:b/>
          <w:lang w:val="lt-LT"/>
        </w:rPr>
      </w:pPr>
      <w:r w:rsidRPr="00EC5BB0">
        <w:rPr>
          <w:b/>
          <w:lang w:val="lt-LT"/>
        </w:rPr>
        <w:t xml:space="preserve">Kokių </w:t>
      </w:r>
      <w:r w:rsidR="00D31D83" w:rsidRPr="00EC5BB0">
        <w:rPr>
          <w:b/>
          <w:lang w:val="lt-LT"/>
        </w:rPr>
        <w:t xml:space="preserve">išteklių </w:t>
      </w:r>
      <w:r w:rsidRPr="00EC5BB0">
        <w:rPr>
          <w:b/>
          <w:lang w:val="lt-LT"/>
        </w:rPr>
        <w:t xml:space="preserve">ir </w:t>
      </w:r>
      <w:r w:rsidR="00D31D83" w:rsidRPr="00EC5BB0">
        <w:rPr>
          <w:b/>
          <w:lang w:val="lt-LT"/>
        </w:rPr>
        <w:t>kompetencijų</w:t>
      </w:r>
      <w:r w:rsidRPr="00EC5BB0">
        <w:rPr>
          <w:b/>
          <w:lang w:val="lt-LT"/>
        </w:rPr>
        <w:t xml:space="preserve"> jums reikės, norint įgyvendinti </w:t>
      </w:r>
      <w:proofErr w:type="spellStart"/>
      <w:r w:rsidRPr="00EC5BB0">
        <w:rPr>
          <w:b/>
          <w:lang w:val="lt-LT"/>
        </w:rPr>
        <w:t>advokacijos</w:t>
      </w:r>
      <w:proofErr w:type="spellEnd"/>
      <w:r w:rsidRPr="00EC5BB0">
        <w:rPr>
          <w:b/>
          <w:lang w:val="lt-LT"/>
        </w:rPr>
        <w:t xml:space="preserve"> strategiją? </w:t>
      </w:r>
    </w:p>
    <w:p w:rsidR="000649CC" w:rsidRPr="00DC7734" w:rsidRDefault="000649CC">
      <w:pPr>
        <w:rPr>
          <w:lang w:val="lt-LT"/>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90"/>
        <w:gridCol w:w="4320"/>
        <w:gridCol w:w="2850"/>
      </w:tblGrid>
      <w:tr w:rsidR="000649CC">
        <w:tc>
          <w:tcPr>
            <w:tcW w:w="2190" w:type="dxa"/>
            <w:tcMar>
              <w:top w:w="100" w:type="dxa"/>
              <w:left w:w="100" w:type="dxa"/>
              <w:bottom w:w="100" w:type="dxa"/>
              <w:right w:w="100" w:type="dxa"/>
            </w:tcMar>
          </w:tcPr>
          <w:p w:rsidR="000649CC" w:rsidRDefault="00C258A9" w:rsidP="00C258A9">
            <w:pPr>
              <w:widowControl w:val="0"/>
              <w:spacing w:line="240" w:lineRule="auto"/>
              <w:jc w:val="center"/>
            </w:pPr>
            <w:proofErr w:type="spellStart"/>
            <w:r>
              <w:t>Kategorija</w:t>
            </w:r>
            <w:proofErr w:type="spellEnd"/>
          </w:p>
        </w:tc>
        <w:tc>
          <w:tcPr>
            <w:tcW w:w="4320" w:type="dxa"/>
            <w:tcMar>
              <w:top w:w="100" w:type="dxa"/>
              <w:left w:w="100" w:type="dxa"/>
              <w:bottom w:w="100" w:type="dxa"/>
              <w:right w:w="100" w:type="dxa"/>
            </w:tcMar>
          </w:tcPr>
          <w:p w:rsidR="000649CC" w:rsidRDefault="00C258A9" w:rsidP="00C258A9">
            <w:pPr>
              <w:widowControl w:val="0"/>
              <w:spacing w:line="240" w:lineRule="auto"/>
              <w:jc w:val="center"/>
            </w:pPr>
            <w:proofErr w:type="spellStart"/>
            <w:r>
              <w:t>Aprašymas</w:t>
            </w:r>
            <w:proofErr w:type="spellEnd"/>
          </w:p>
        </w:tc>
        <w:tc>
          <w:tcPr>
            <w:tcW w:w="2850" w:type="dxa"/>
            <w:tcMar>
              <w:top w:w="100" w:type="dxa"/>
              <w:left w:w="100" w:type="dxa"/>
              <w:bottom w:w="100" w:type="dxa"/>
              <w:right w:w="100" w:type="dxa"/>
            </w:tcMar>
          </w:tcPr>
          <w:p w:rsidR="000649CC" w:rsidRDefault="00C258A9" w:rsidP="00C258A9">
            <w:pPr>
              <w:widowControl w:val="0"/>
              <w:spacing w:line="240" w:lineRule="auto"/>
              <w:jc w:val="center"/>
            </w:pPr>
            <w:proofErr w:type="spellStart"/>
            <w:r>
              <w:t>Išlaidos</w:t>
            </w:r>
            <w:proofErr w:type="spellEnd"/>
          </w:p>
        </w:tc>
      </w:tr>
      <w:tr w:rsidR="000649CC" w:rsidTr="00C258A9">
        <w:trPr>
          <w:trHeight w:val="492"/>
        </w:trPr>
        <w:tc>
          <w:tcPr>
            <w:tcW w:w="2190" w:type="dxa"/>
            <w:tcMar>
              <w:top w:w="100" w:type="dxa"/>
              <w:left w:w="100" w:type="dxa"/>
              <w:bottom w:w="100" w:type="dxa"/>
              <w:right w:w="100" w:type="dxa"/>
            </w:tcMar>
          </w:tcPr>
          <w:p w:rsidR="000649CC" w:rsidRPr="004504EB" w:rsidRDefault="004504EB" w:rsidP="009576F2">
            <w:pPr>
              <w:widowControl w:val="0"/>
              <w:spacing w:line="240" w:lineRule="auto"/>
              <w:rPr>
                <w:color w:val="7F7F7F" w:themeColor="text1" w:themeTint="80"/>
                <w:sz w:val="18"/>
                <w:szCs w:val="18"/>
                <w:lang w:val="lt-LT"/>
              </w:rPr>
            </w:pPr>
            <w:r w:rsidRPr="004504EB">
              <w:rPr>
                <w:color w:val="7F7F7F" w:themeColor="text1" w:themeTint="80"/>
                <w:sz w:val="18"/>
                <w:szCs w:val="18"/>
                <w:lang w:val="lt-LT"/>
              </w:rPr>
              <w:t xml:space="preserve">Pvz., </w:t>
            </w:r>
            <w:r w:rsidR="009576F2">
              <w:rPr>
                <w:color w:val="7F7F7F" w:themeColor="text1" w:themeTint="80"/>
                <w:sz w:val="18"/>
                <w:szCs w:val="18"/>
                <w:lang w:val="lt-LT"/>
              </w:rPr>
              <w:t>darbo užmokestis</w:t>
            </w:r>
            <w:r w:rsidRPr="004504EB">
              <w:rPr>
                <w:color w:val="7F7F7F" w:themeColor="text1" w:themeTint="80"/>
                <w:sz w:val="18"/>
                <w:szCs w:val="18"/>
                <w:lang w:val="lt-LT"/>
              </w:rPr>
              <w:t xml:space="preserve"> </w:t>
            </w:r>
          </w:p>
        </w:tc>
        <w:tc>
          <w:tcPr>
            <w:tcW w:w="4320" w:type="dxa"/>
            <w:tcMar>
              <w:top w:w="100" w:type="dxa"/>
              <w:left w:w="100" w:type="dxa"/>
              <w:bottom w:w="100" w:type="dxa"/>
              <w:right w:w="100" w:type="dxa"/>
            </w:tcMar>
          </w:tcPr>
          <w:p w:rsidR="000649CC" w:rsidRDefault="00D144E1" w:rsidP="00D144E1">
            <w:pPr>
              <w:widowControl w:val="0"/>
              <w:spacing w:line="240" w:lineRule="auto"/>
              <w:jc w:val="both"/>
              <w:rPr>
                <w:color w:val="7F7F7F" w:themeColor="text1" w:themeTint="80"/>
                <w:sz w:val="18"/>
                <w:szCs w:val="18"/>
                <w:lang w:val="lt-LT"/>
              </w:rPr>
            </w:pPr>
            <w:r>
              <w:rPr>
                <w:color w:val="7F7F7F" w:themeColor="text1" w:themeTint="80"/>
                <w:sz w:val="18"/>
                <w:szCs w:val="18"/>
                <w:lang w:val="lt-LT"/>
              </w:rPr>
              <w:t>1.Atlyginimas projekto koordinatoriui (12 mėn. x 500 eurų)</w:t>
            </w:r>
          </w:p>
          <w:p w:rsidR="00590BB1" w:rsidRDefault="00590BB1" w:rsidP="00D144E1">
            <w:pPr>
              <w:widowControl w:val="0"/>
              <w:spacing w:line="240" w:lineRule="auto"/>
              <w:jc w:val="both"/>
              <w:rPr>
                <w:color w:val="7F7F7F" w:themeColor="text1" w:themeTint="80"/>
                <w:sz w:val="18"/>
                <w:szCs w:val="18"/>
                <w:lang w:val="lt-LT"/>
              </w:rPr>
            </w:pPr>
            <w:r>
              <w:rPr>
                <w:color w:val="7F7F7F" w:themeColor="text1" w:themeTint="80"/>
                <w:sz w:val="18"/>
                <w:szCs w:val="18"/>
                <w:lang w:val="lt-LT"/>
              </w:rPr>
              <w:t xml:space="preserve">2. </w:t>
            </w:r>
            <w:r w:rsidR="00564F4E">
              <w:rPr>
                <w:color w:val="7F7F7F" w:themeColor="text1" w:themeTint="80"/>
                <w:sz w:val="18"/>
                <w:szCs w:val="18"/>
                <w:lang w:val="lt-LT"/>
              </w:rPr>
              <w:t xml:space="preserve">Atlyginimas finansininkui (12 mėn. x 300 eurų) </w:t>
            </w:r>
          </w:p>
          <w:p w:rsidR="00564F4E" w:rsidRPr="00D144E1" w:rsidRDefault="00564F4E" w:rsidP="00D144E1">
            <w:pPr>
              <w:widowControl w:val="0"/>
              <w:spacing w:line="240" w:lineRule="auto"/>
              <w:jc w:val="both"/>
              <w:rPr>
                <w:color w:val="7F7F7F" w:themeColor="text1" w:themeTint="80"/>
                <w:sz w:val="18"/>
                <w:szCs w:val="18"/>
                <w:lang w:val="lt-LT"/>
              </w:rPr>
            </w:pPr>
            <w:r>
              <w:rPr>
                <w:color w:val="7F7F7F" w:themeColor="text1" w:themeTint="80"/>
                <w:sz w:val="18"/>
                <w:szCs w:val="18"/>
                <w:lang w:val="lt-LT"/>
              </w:rPr>
              <w:t>3. Kt.</w:t>
            </w:r>
          </w:p>
        </w:tc>
        <w:tc>
          <w:tcPr>
            <w:tcW w:w="2850" w:type="dxa"/>
            <w:tcMar>
              <w:top w:w="100" w:type="dxa"/>
              <w:left w:w="100" w:type="dxa"/>
              <w:bottom w:w="100" w:type="dxa"/>
              <w:right w:w="100" w:type="dxa"/>
            </w:tcMar>
          </w:tcPr>
          <w:p w:rsidR="000649CC" w:rsidRDefault="00564F4E" w:rsidP="004504EB">
            <w:pPr>
              <w:widowControl w:val="0"/>
              <w:spacing w:line="240" w:lineRule="auto"/>
              <w:jc w:val="both"/>
              <w:rPr>
                <w:color w:val="7F7F7F" w:themeColor="text1" w:themeTint="80"/>
                <w:sz w:val="18"/>
                <w:szCs w:val="18"/>
              </w:rPr>
            </w:pPr>
            <w:r>
              <w:rPr>
                <w:color w:val="7F7F7F" w:themeColor="text1" w:themeTint="80"/>
                <w:sz w:val="18"/>
                <w:szCs w:val="18"/>
              </w:rPr>
              <w:t>1.</w:t>
            </w:r>
            <w:r w:rsidR="00C85C97">
              <w:rPr>
                <w:color w:val="7F7F7F" w:themeColor="text1" w:themeTint="80"/>
                <w:sz w:val="18"/>
                <w:szCs w:val="18"/>
              </w:rPr>
              <w:t xml:space="preserve">6000 </w:t>
            </w:r>
            <w:proofErr w:type="spellStart"/>
            <w:r w:rsidR="00C85C97">
              <w:rPr>
                <w:color w:val="7F7F7F" w:themeColor="text1" w:themeTint="80"/>
                <w:sz w:val="18"/>
                <w:szCs w:val="18"/>
              </w:rPr>
              <w:t>eurų</w:t>
            </w:r>
            <w:proofErr w:type="spellEnd"/>
          </w:p>
          <w:p w:rsidR="00C85C97" w:rsidRDefault="00C85C97" w:rsidP="004504EB">
            <w:pPr>
              <w:widowControl w:val="0"/>
              <w:spacing w:line="240" w:lineRule="auto"/>
              <w:jc w:val="both"/>
              <w:rPr>
                <w:color w:val="7F7F7F" w:themeColor="text1" w:themeTint="80"/>
                <w:sz w:val="18"/>
                <w:szCs w:val="18"/>
              </w:rPr>
            </w:pPr>
            <w:r>
              <w:rPr>
                <w:color w:val="7F7F7F" w:themeColor="text1" w:themeTint="80"/>
                <w:sz w:val="18"/>
                <w:szCs w:val="18"/>
              </w:rPr>
              <w:t>2.</w:t>
            </w:r>
            <w:r w:rsidR="00C359E9">
              <w:rPr>
                <w:color w:val="7F7F7F" w:themeColor="text1" w:themeTint="80"/>
                <w:sz w:val="18"/>
                <w:szCs w:val="18"/>
              </w:rPr>
              <w:t xml:space="preserve">3600 </w:t>
            </w:r>
            <w:proofErr w:type="spellStart"/>
            <w:r w:rsidR="00C359E9">
              <w:rPr>
                <w:color w:val="7F7F7F" w:themeColor="text1" w:themeTint="80"/>
                <w:sz w:val="18"/>
                <w:szCs w:val="18"/>
              </w:rPr>
              <w:t>eurų</w:t>
            </w:r>
            <w:proofErr w:type="spellEnd"/>
            <w:r w:rsidR="00C359E9">
              <w:rPr>
                <w:color w:val="7F7F7F" w:themeColor="text1" w:themeTint="80"/>
                <w:sz w:val="18"/>
                <w:szCs w:val="18"/>
              </w:rPr>
              <w:t xml:space="preserve"> </w:t>
            </w:r>
          </w:p>
          <w:p w:rsidR="00C359E9" w:rsidRPr="004504EB" w:rsidRDefault="00C359E9" w:rsidP="004504EB">
            <w:pPr>
              <w:widowControl w:val="0"/>
              <w:spacing w:line="240" w:lineRule="auto"/>
              <w:jc w:val="both"/>
              <w:rPr>
                <w:color w:val="7F7F7F" w:themeColor="text1" w:themeTint="80"/>
                <w:sz w:val="18"/>
                <w:szCs w:val="18"/>
              </w:rPr>
            </w:pPr>
            <w:r>
              <w:rPr>
                <w:color w:val="7F7F7F" w:themeColor="text1" w:themeTint="80"/>
                <w:sz w:val="18"/>
                <w:szCs w:val="18"/>
              </w:rPr>
              <w:t xml:space="preserve">3.Kt. </w:t>
            </w:r>
          </w:p>
        </w:tc>
      </w:tr>
      <w:tr w:rsidR="000649CC">
        <w:tc>
          <w:tcPr>
            <w:tcW w:w="2190" w:type="dxa"/>
            <w:tcMar>
              <w:top w:w="100" w:type="dxa"/>
              <w:left w:w="100" w:type="dxa"/>
              <w:bottom w:w="100" w:type="dxa"/>
              <w:right w:w="100" w:type="dxa"/>
            </w:tcMar>
          </w:tcPr>
          <w:p w:rsidR="000649CC" w:rsidRPr="004504EB" w:rsidRDefault="00C359E9" w:rsidP="009576F2">
            <w:pPr>
              <w:widowControl w:val="0"/>
              <w:spacing w:line="240" w:lineRule="auto"/>
              <w:rPr>
                <w:color w:val="7F7F7F" w:themeColor="text1" w:themeTint="80"/>
                <w:sz w:val="18"/>
                <w:szCs w:val="18"/>
                <w:lang w:val="lt-LT"/>
              </w:rPr>
            </w:pPr>
            <w:r>
              <w:rPr>
                <w:color w:val="7F7F7F" w:themeColor="text1" w:themeTint="80"/>
                <w:sz w:val="18"/>
                <w:szCs w:val="18"/>
                <w:lang w:val="lt-LT"/>
              </w:rPr>
              <w:t xml:space="preserve">Pvz., </w:t>
            </w:r>
            <w:r w:rsidR="009576F2">
              <w:rPr>
                <w:color w:val="7F7F7F" w:themeColor="text1" w:themeTint="80"/>
                <w:sz w:val="18"/>
                <w:szCs w:val="18"/>
                <w:lang w:val="lt-LT"/>
              </w:rPr>
              <w:t>a</w:t>
            </w:r>
            <w:r>
              <w:rPr>
                <w:color w:val="7F7F7F" w:themeColor="text1" w:themeTint="80"/>
                <w:sz w:val="18"/>
                <w:szCs w:val="18"/>
                <w:lang w:val="lt-LT"/>
              </w:rPr>
              <w:t xml:space="preserve">utoriniai </w:t>
            </w:r>
            <w:r w:rsidR="009576F2">
              <w:rPr>
                <w:color w:val="7F7F7F" w:themeColor="text1" w:themeTint="80"/>
                <w:sz w:val="18"/>
                <w:szCs w:val="18"/>
                <w:lang w:val="lt-LT"/>
              </w:rPr>
              <w:t>honorarai</w:t>
            </w:r>
          </w:p>
        </w:tc>
        <w:tc>
          <w:tcPr>
            <w:tcW w:w="4320" w:type="dxa"/>
            <w:tcMar>
              <w:top w:w="100" w:type="dxa"/>
              <w:left w:w="100" w:type="dxa"/>
              <w:bottom w:w="100" w:type="dxa"/>
              <w:right w:w="100" w:type="dxa"/>
            </w:tcMar>
          </w:tcPr>
          <w:p w:rsidR="000649CC" w:rsidRDefault="00C359E9" w:rsidP="00C359E9">
            <w:pPr>
              <w:widowControl w:val="0"/>
              <w:spacing w:line="240" w:lineRule="auto"/>
              <w:rPr>
                <w:color w:val="7F7F7F" w:themeColor="text1" w:themeTint="80"/>
                <w:sz w:val="18"/>
                <w:szCs w:val="18"/>
                <w:lang w:val="lt-LT"/>
              </w:rPr>
            </w:pPr>
            <w:r>
              <w:rPr>
                <w:color w:val="7F7F7F" w:themeColor="text1" w:themeTint="80"/>
                <w:sz w:val="18"/>
                <w:szCs w:val="18"/>
                <w:lang w:val="lt-LT"/>
              </w:rPr>
              <w:t xml:space="preserve">1.Autorinis </w:t>
            </w:r>
            <w:r w:rsidR="009576F2">
              <w:rPr>
                <w:color w:val="7F7F7F" w:themeColor="text1" w:themeTint="80"/>
                <w:sz w:val="18"/>
                <w:szCs w:val="18"/>
                <w:lang w:val="lt-LT"/>
              </w:rPr>
              <w:t xml:space="preserve">honoraras </w:t>
            </w:r>
            <w:r>
              <w:rPr>
                <w:color w:val="7F7F7F" w:themeColor="text1" w:themeTint="80"/>
                <w:sz w:val="18"/>
                <w:szCs w:val="18"/>
                <w:lang w:val="lt-LT"/>
              </w:rPr>
              <w:t>publikacijos autoriui</w:t>
            </w:r>
            <w:r w:rsidR="00CC71BD">
              <w:rPr>
                <w:color w:val="7F7F7F" w:themeColor="text1" w:themeTint="80"/>
                <w:sz w:val="18"/>
                <w:szCs w:val="18"/>
                <w:lang w:val="lt-LT"/>
              </w:rPr>
              <w:t>:</w:t>
            </w:r>
            <w:r>
              <w:rPr>
                <w:color w:val="7F7F7F" w:themeColor="text1" w:themeTint="80"/>
                <w:sz w:val="18"/>
                <w:szCs w:val="18"/>
                <w:lang w:val="lt-LT"/>
              </w:rPr>
              <w:t xml:space="preserve"> </w:t>
            </w:r>
            <w:r w:rsidR="00186347">
              <w:rPr>
                <w:color w:val="7F7F7F" w:themeColor="text1" w:themeTint="80"/>
                <w:sz w:val="18"/>
                <w:szCs w:val="18"/>
                <w:lang w:val="lt-LT"/>
              </w:rPr>
              <w:t>800 eurų</w:t>
            </w:r>
          </w:p>
          <w:p w:rsidR="00C359E9" w:rsidRPr="00C359E9" w:rsidRDefault="00C359E9" w:rsidP="009576F2">
            <w:pPr>
              <w:widowControl w:val="0"/>
              <w:spacing w:line="240" w:lineRule="auto"/>
              <w:rPr>
                <w:color w:val="7F7F7F" w:themeColor="text1" w:themeTint="80"/>
                <w:sz w:val="18"/>
                <w:szCs w:val="18"/>
                <w:lang w:val="lt-LT"/>
              </w:rPr>
            </w:pPr>
            <w:r>
              <w:rPr>
                <w:color w:val="7F7F7F" w:themeColor="text1" w:themeTint="80"/>
                <w:sz w:val="18"/>
                <w:szCs w:val="18"/>
                <w:lang w:val="lt-LT"/>
              </w:rPr>
              <w:t xml:space="preserve">2. Autorinis </w:t>
            </w:r>
            <w:r w:rsidR="009576F2">
              <w:rPr>
                <w:color w:val="7F7F7F" w:themeColor="text1" w:themeTint="80"/>
                <w:sz w:val="18"/>
                <w:szCs w:val="18"/>
                <w:lang w:val="lt-LT"/>
              </w:rPr>
              <w:t xml:space="preserve">honoraras </w:t>
            </w:r>
            <w:r>
              <w:rPr>
                <w:color w:val="7F7F7F" w:themeColor="text1" w:themeTint="80"/>
                <w:sz w:val="18"/>
                <w:szCs w:val="18"/>
                <w:lang w:val="lt-LT"/>
              </w:rPr>
              <w:t>seminaro lektoriui</w:t>
            </w:r>
            <w:r w:rsidR="00CC71BD">
              <w:rPr>
                <w:color w:val="7F7F7F" w:themeColor="text1" w:themeTint="80"/>
                <w:sz w:val="18"/>
                <w:szCs w:val="18"/>
                <w:lang w:val="lt-LT"/>
              </w:rPr>
              <w:t>:</w:t>
            </w:r>
            <w:r>
              <w:rPr>
                <w:color w:val="7F7F7F" w:themeColor="text1" w:themeTint="80"/>
                <w:sz w:val="18"/>
                <w:szCs w:val="18"/>
                <w:lang w:val="lt-LT"/>
              </w:rPr>
              <w:t xml:space="preserve"> 6 val.</w:t>
            </w:r>
            <w:r w:rsidR="00962B40">
              <w:rPr>
                <w:color w:val="7F7F7F" w:themeColor="text1" w:themeTint="80"/>
                <w:sz w:val="18"/>
                <w:szCs w:val="18"/>
                <w:lang w:val="lt-LT"/>
              </w:rPr>
              <w:t xml:space="preserve"> </w:t>
            </w:r>
            <w:bookmarkStart w:id="0" w:name="_GoBack"/>
            <w:bookmarkEnd w:id="0"/>
            <w:r>
              <w:rPr>
                <w:color w:val="7F7F7F" w:themeColor="text1" w:themeTint="80"/>
                <w:sz w:val="18"/>
                <w:szCs w:val="18"/>
                <w:lang w:val="lt-LT"/>
              </w:rPr>
              <w:t xml:space="preserve">x 100 eurų </w:t>
            </w:r>
          </w:p>
        </w:tc>
        <w:tc>
          <w:tcPr>
            <w:tcW w:w="2850" w:type="dxa"/>
            <w:tcMar>
              <w:top w:w="100" w:type="dxa"/>
              <w:left w:w="100" w:type="dxa"/>
              <w:bottom w:w="100" w:type="dxa"/>
              <w:right w:w="100" w:type="dxa"/>
            </w:tcMar>
          </w:tcPr>
          <w:p w:rsidR="000649CC" w:rsidRDefault="00C359E9">
            <w:pPr>
              <w:widowControl w:val="0"/>
              <w:spacing w:line="240" w:lineRule="auto"/>
              <w:rPr>
                <w:color w:val="7F7F7F" w:themeColor="text1" w:themeTint="80"/>
                <w:sz w:val="18"/>
                <w:szCs w:val="18"/>
                <w:lang w:val="lt-LT"/>
              </w:rPr>
            </w:pPr>
            <w:r>
              <w:rPr>
                <w:color w:val="7F7F7F" w:themeColor="text1" w:themeTint="80"/>
                <w:sz w:val="18"/>
                <w:szCs w:val="18"/>
                <w:lang w:val="lt-LT"/>
              </w:rPr>
              <w:t xml:space="preserve">1.800 eurų </w:t>
            </w:r>
          </w:p>
          <w:p w:rsidR="00C359E9" w:rsidRPr="00C359E9" w:rsidRDefault="00C359E9">
            <w:pPr>
              <w:widowControl w:val="0"/>
              <w:spacing w:line="240" w:lineRule="auto"/>
              <w:rPr>
                <w:color w:val="7F7F7F" w:themeColor="text1" w:themeTint="80"/>
                <w:sz w:val="18"/>
                <w:szCs w:val="18"/>
                <w:lang w:val="lt-LT"/>
              </w:rPr>
            </w:pPr>
            <w:r>
              <w:rPr>
                <w:color w:val="7F7F7F" w:themeColor="text1" w:themeTint="80"/>
                <w:sz w:val="18"/>
                <w:szCs w:val="18"/>
                <w:lang w:val="lt-LT"/>
              </w:rPr>
              <w:t>2. 600 eurų</w:t>
            </w:r>
          </w:p>
        </w:tc>
      </w:tr>
      <w:tr w:rsidR="000649CC">
        <w:tc>
          <w:tcPr>
            <w:tcW w:w="2190" w:type="dxa"/>
            <w:tcMar>
              <w:top w:w="100" w:type="dxa"/>
              <w:left w:w="100" w:type="dxa"/>
              <w:bottom w:w="100" w:type="dxa"/>
              <w:right w:w="100" w:type="dxa"/>
            </w:tcMar>
          </w:tcPr>
          <w:p w:rsidR="000649CC" w:rsidRPr="004504EB" w:rsidRDefault="004504EB" w:rsidP="009576F2">
            <w:pPr>
              <w:widowControl w:val="0"/>
              <w:spacing w:line="240" w:lineRule="auto"/>
              <w:rPr>
                <w:color w:val="7F7F7F" w:themeColor="text1" w:themeTint="80"/>
                <w:sz w:val="18"/>
                <w:szCs w:val="18"/>
                <w:lang w:val="lt-LT"/>
              </w:rPr>
            </w:pPr>
            <w:r w:rsidRPr="004504EB">
              <w:rPr>
                <w:color w:val="7F7F7F" w:themeColor="text1" w:themeTint="80"/>
                <w:sz w:val="18"/>
                <w:szCs w:val="18"/>
                <w:lang w:val="lt-LT"/>
              </w:rPr>
              <w:t>Pvz.</w:t>
            </w:r>
            <w:r w:rsidR="009576F2">
              <w:rPr>
                <w:color w:val="7F7F7F" w:themeColor="text1" w:themeTint="80"/>
                <w:sz w:val="18"/>
                <w:szCs w:val="18"/>
                <w:lang w:val="lt-LT"/>
              </w:rPr>
              <w:t>,</w:t>
            </w:r>
            <w:r w:rsidRPr="004504EB">
              <w:rPr>
                <w:color w:val="7F7F7F" w:themeColor="text1" w:themeTint="80"/>
                <w:sz w:val="18"/>
                <w:szCs w:val="18"/>
                <w:lang w:val="lt-LT"/>
              </w:rPr>
              <w:t xml:space="preserve"> </w:t>
            </w:r>
            <w:r w:rsidR="009576F2">
              <w:rPr>
                <w:color w:val="7F7F7F" w:themeColor="text1" w:themeTint="80"/>
                <w:sz w:val="18"/>
                <w:szCs w:val="18"/>
                <w:lang w:val="lt-LT"/>
              </w:rPr>
              <w:t>a</w:t>
            </w:r>
            <w:r w:rsidRPr="004504EB">
              <w:rPr>
                <w:color w:val="7F7F7F" w:themeColor="text1" w:themeTint="80"/>
                <w:sz w:val="18"/>
                <w:szCs w:val="18"/>
                <w:lang w:val="lt-LT"/>
              </w:rPr>
              <w:t xml:space="preserve">dministracinės išlaidos </w:t>
            </w:r>
          </w:p>
        </w:tc>
        <w:tc>
          <w:tcPr>
            <w:tcW w:w="4320" w:type="dxa"/>
            <w:tcMar>
              <w:top w:w="100" w:type="dxa"/>
              <w:left w:w="100" w:type="dxa"/>
              <w:bottom w:w="100" w:type="dxa"/>
              <w:right w:w="100" w:type="dxa"/>
            </w:tcMar>
          </w:tcPr>
          <w:p w:rsidR="000649CC" w:rsidRDefault="00CC71BD">
            <w:pPr>
              <w:widowControl w:val="0"/>
              <w:spacing w:line="240" w:lineRule="auto"/>
              <w:rPr>
                <w:color w:val="7F7F7F" w:themeColor="text1" w:themeTint="80"/>
                <w:sz w:val="18"/>
                <w:szCs w:val="18"/>
                <w:lang w:val="lt-LT"/>
              </w:rPr>
            </w:pPr>
            <w:r>
              <w:rPr>
                <w:color w:val="7F7F7F" w:themeColor="text1" w:themeTint="80"/>
                <w:sz w:val="18"/>
                <w:szCs w:val="18"/>
                <w:lang w:val="lt-LT"/>
              </w:rPr>
              <w:t>1.</w:t>
            </w:r>
            <w:r w:rsidR="009576F2">
              <w:rPr>
                <w:color w:val="7F7F7F" w:themeColor="text1" w:themeTint="80"/>
                <w:sz w:val="18"/>
                <w:szCs w:val="18"/>
                <w:lang w:val="lt-LT"/>
              </w:rPr>
              <w:t xml:space="preserve">Biuro </w:t>
            </w:r>
            <w:r>
              <w:rPr>
                <w:color w:val="7F7F7F" w:themeColor="text1" w:themeTint="80"/>
                <w:sz w:val="18"/>
                <w:szCs w:val="18"/>
                <w:lang w:val="lt-LT"/>
              </w:rPr>
              <w:t>patalpų nuoma: 12 mėn. x 400 eurų</w:t>
            </w:r>
          </w:p>
          <w:p w:rsidR="00CC71BD" w:rsidRDefault="00CC71BD">
            <w:pPr>
              <w:widowControl w:val="0"/>
              <w:spacing w:line="240" w:lineRule="auto"/>
              <w:rPr>
                <w:color w:val="7F7F7F" w:themeColor="text1" w:themeTint="80"/>
                <w:sz w:val="18"/>
                <w:szCs w:val="18"/>
                <w:lang w:val="lt-LT"/>
              </w:rPr>
            </w:pPr>
            <w:r>
              <w:rPr>
                <w:color w:val="7F7F7F" w:themeColor="text1" w:themeTint="80"/>
                <w:sz w:val="18"/>
                <w:szCs w:val="18"/>
                <w:lang w:val="lt-LT"/>
              </w:rPr>
              <w:t xml:space="preserve">2. Ryšio išlaidos: </w:t>
            </w:r>
            <w:r w:rsidR="00722279">
              <w:rPr>
                <w:color w:val="7F7F7F" w:themeColor="text1" w:themeTint="80"/>
                <w:sz w:val="18"/>
                <w:szCs w:val="18"/>
                <w:lang w:val="lt-LT"/>
              </w:rPr>
              <w:t>12 mėn. x 40 eurų</w:t>
            </w:r>
          </w:p>
          <w:p w:rsidR="00CC71BD" w:rsidRPr="004504EB" w:rsidRDefault="00CC71BD">
            <w:pPr>
              <w:widowControl w:val="0"/>
              <w:spacing w:line="240" w:lineRule="auto"/>
              <w:rPr>
                <w:color w:val="7F7F7F" w:themeColor="text1" w:themeTint="80"/>
                <w:sz w:val="18"/>
                <w:szCs w:val="18"/>
                <w:lang w:val="lt-LT"/>
              </w:rPr>
            </w:pPr>
            <w:r>
              <w:rPr>
                <w:color w:val="7F7F7F" w:themeColor="text1" w:themeTint="80"/>
                <w:sz w:val="18"/>
                <w:szCs w:val="18"/>
                <w:lang w:val="lt-LT"/>
              </w:rPr>
              <w:t>3. Kt.</w:t>
            </w:r>
          </w:p>
        </w:tc>
        <w:tc>
          <w:tcPr>
            <w:tcW w:w="2850" w:type="dxa"/>
            <w:tcMar>
              <w:top w:w="100" w:type="dxa"/>
              <w:left w:w="100" w:type="dxa"/>
              <w:bottom w:w="100" w:type="dxa"/>
              <w:right w:w="100" w:type="dxa"/>
            </w:tcMar>
          </w:tcPr>
          <w:p w:rsidR="000649CC" w:rsidRDefault="00722279">
            <w:pPr>
              <w:widowControl w:val="0"/>
              <w:spacing w:line="240" w:lineRule="auto"/>
              <w:rPr>
                <w:color w:val="7F7F7F" w:themeColor="text1" w:themeTint="80"/>
                <w:sz w:val="18"/>
                <w:szCs w:val="18"/>
              </w:rPr>
            </w:pPr>
            <w:r>
              <w:rPr>
                <w:color w:val="7F7F7F" w:themeColor="text1" w:themeTint="80"/>
                <w:sz w:val="18"/>
                <w:szCs w:val="18"/>
              </w:rPr>
              <w:t>1.</w:t>
            </w:r>
            <w:r w:rsidR="00E34CF6">
              <w:rPr>
                <w:color w:val="7F7F7F" w:themeColor="text1" w:themeTint="80"/>
                <w:sz w:val="18"/>
                <w:szCs w:val="18"/>
              </w:rPr>
              <w:t xml:space="preserve">4800 </w:t>
            </w:r>
            <w:proofErr w:type="spellStart"/>
            <w:r w:rsidR="00E34CF6">
              <w:rPr>
                <w:color w:val="7F7F7F" w:themeColor="text1" w:themeTint="80"/>
                <w:sz w:val="18"/>
                <w:szCs w:val="18"/>
              </w:rPr>
              <w:t>eurų</w:t>
            </w:r>
            <w:proofErr w:type="spellEnd"/>
          </w:p>
          <w:p w:rsidR="00E34CF6" w:rsidRPr="004504EB" w:rsidRDefault="00E34CF6">
            <w:pPr>
              <w:widowControl w:val="0"/>
              <w:spacing w:line="240" w:lineRule="auto"/>
              <w:rPr>
                <w:color w:val="7F7F7F" w:themeColor="text1" w:themeTint="80"/>
                <w:sz w:val="18"/>
                <w:szCs w:val="18"/>
              </w:rPr>
            </w:pPr>
            <w:r>
              <w:rPr>
                <w:color w:val="7F7F7F" w:themeColor="text1" w:themeTint="80"/>
                <w:sz w:val="18"/>
                <w:szCs w:val="18"/>
              </w:rPr>
              <w:t>2.</w:t>
            </w:r>
            <w:r w:rsidR="00697666">
              <w:rPr>
                <w:color w:val="7F7F7F" w:themeColor="text1" w:themeTint="80"/>
                <w:sz w:val="18"/>
                <w:szCs w:val="18"/>
              </w:rPr>
              <w:t xml:space="preserve">480 </w:t>
            </w:r>
            <w:proofErr w:type="spellStart"/>
            <w:r w:rsidR="00697666">
              <w:rPr>
                <w:color w:val="7F7F7F" w:themeColor="text1" w:themeTint="80"/>
                <w:sz w:val="18"/>
                <w:szCs w:val="18"/>
              </w:rPr>
              <w:t>eurų</w:t>
            </w:r>
            <w:proofErr w:type="spellEnd"/>
            <w:r w:rsidR="00697666">
              <w:rPr>
                <w:color w:val="7F7F7F" w:themeColor="text1" w:themeTint="80"/>
                <w:sz w:val="18"/>
                <w:szCs w:val="18"/>
              </w:rPr>
              <w:t xml:space="preserve"> </w:t>
            </w:r>
          </w:p>
        </w:tc>
      </w:tr>
      <w:tr w:rsidR="000649CC">
        <w:tc>
          <w:tcPr>
            <w:tcW w:w="2190" w:type="dxa"/>
            <w:tcMar>
              <w:top w:w="100" w:type="dxa"/>
              <w:left w:w="100" w:type="dxa"/>
              <w:bottom w:w="100" w:type="dxa"/>
              <w:right w:w="100" w:type="dxa"/>
            </w:tcMar>
          </w:tcPr>
          <w:p w:rsidR="000649CC" w:rsidRPr="004504EB" w:rsidRDefault="009576F2" w:rsidP="009576F2">
            <w:pPr>
              <w:widowControl w:val="0"/>
              <w:spacing w:line="240" w:lineRule="auto"/>
              <w:rPr>
                <w:color w:val="7F7F7F" w:themeColor="text1" w:themeTint="80"/>
                <w:sz w:val="18"/>
                <w:szCs w:val="18"/>
                <w:lang w:val="lt-LT"/>
              </w:rPr>
            </w:pPr>
            <w:r>
              <w:rPr>
                <w:color w:val="7F7F7F" w:themeColor="text1" w:themeTint="80"/>
                <w:sz w:val="18"/>
                <w:szCs w:val="18"/>
                <w:lang w:val="lt-LT"/>
              </w:rPr>
              <w:t>Pvz. socialinės reklamos sukūrimas</w:t>
            </w:r>
          </w:p>
        </w:tc>
        <w:tc>
          <w:tcPr>
            <w:tcW w:w="432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lang w:val="lt-LT"/>
              </w:rPr>
            </w:pPr>
          </w:p>
        </w:tc>
        <w:tc>
          <w:tcPr>
            <w:tcW w:w="285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r>
      <w:tr w:rsidR="000649CC">
        <w:tc>
          <w:tcPr>
            <w:tcW w:w="2190" w:type="dxa"/>
            <w:tcMar>
              <w:top w:w="100" w:type="dxa"/>
              <w:left w:w="100" w:type="dxa"/>
              <w:bottom w:w="100" w:type="dxa"/>
              <w:right w:w="100" w:type="dxa"/>
            </w:tcMar>
          </w:tcPr>
          <w:p w:rsidR="000649CC" w:rsidRPr="00FF2E2F" w:rsidRDefault="00C423DC">
            <w:pPr>
              <w:widowControl w:val="0"/>
              <w:spacing w:line="240" w:lineRule="auto"/>
              <w:rPr>
                <w:color w:val="7F7F7F" w:themeColor="text1" w:themeTint="80"/>
                <w:sz w:val="18"/>
                <w:szCs w:val="18"/>
                <w:lang w:val="lt-LT"/>
              </w:rPr>
            </w:pPr>
            <w:r w:rsidRPr="00FF2E2F">
              <w:rPr>
                <w:color w:val="7F7F7F" w:themeColor="text1" w:themeTint="80"/>
                <w:sz w:val="18"/>
                <w:szCs w:val="18"/>
                <w:lang w:val="lt-LT"/>
              </w:rPr>
              <w:t>Pvz., renginių, kelionių išlaidos</w:t>
            </w:r>
          </w:p>
        </w:tc>
        <w:tc>
          <w:tcPr>
            <w:tcW w:w="432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c>
          <w:tcPr>
            <w:tcW w:w="285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r>
      <w:tr w:rsidR="000649CC">
        <w:tc>
          <w:tcPr>
            <w:tcW w:w="219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c>
          <w:tcPr>
            <w:tcW w:w="432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c>
          <w:tcPr>
            <w:tcW w:w="285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r>
      <w:tr w:rsidR="000649CC">
        <w:tc>
          <w:tcPr>
            <w:tcW w:w="219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c>
          <w:tcPr>
            <w:tcW w:w="432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c>
          <w:tcPr>
            <w:tcW w:w="2850" w:type="dxa"/>
            <w:tcMar>
              <w:top w:w="100" w:type="dxa"/>
              <w:left w:w="100" w:type="dxa"/>
              <w:bottom w:w="100" w:type="dxa"/>
              <w:right w:w="100" w:type="dxa"/>
            </w:tcMar>
          </w:tcPr>
          <w:p w:rsidR="000649CC" w:rsidRPr="004504EB" w:rsidRDefault="000649CC">
            <w:pPr>
              <w:widowControl w:val="0"/>
              <w:spacing w:line="240" w:lineRule="auto"/>
              <w:rPr>
                <w:color w:val="7F7F7F" w:themeColor="text1" w:themeTint="80"/>
                <w:sz w:val="18"/>
                <w:szCs w:val="18"/>
              </w:rPr>
            </w:pPr>
          </w:p>
        </w:tc>
      </w:tr>
    </w:tbl>
    <w:p w:rsidR="000649CC" w:rsidRDefault="000649CC" w:rsidP="00D31D83"/>
    <w:sectPr w:rsidR="000649CC" w:rsidSect="00A37BA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909C2"/>
    <w:multiLevelType w:val="hybridMultilevel"/>
    <w:tmpl w:val="C5FC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A05B8"/>
    <w:multiLevelType w:val="hybridMultilevel"/>
    <w:tmpl w:val="57A48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B315F6"/>
    <w:multiLevelType w:val="hybridMultilevel"/>
    <w:tmpl w:val="1B2C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039D0"/>
    <w:multiLevelType w:val="hybridMultilevel"/>
    <w:tmpl w:val="A8CA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396"/>
  <w:characterSpacingControl w:val="doNotCompress"/>
  <w:compat/>
  <w:rsids>
    <w:rsidRoot w:val="000649CC"/>
    <w:rsid w:val="00013F53"/>
    <w:rsid w:val="00035FE2"/>
    <w:rsid w:val="000649CC"/>
    <w:rsid w:val="000712AB"/>
    <w:rsid w:val="000723A1"/>
    <w:rsid w:val="000968F1"/>
    <w:rsid w:val="000A52A1"/>
    <w:rsid w:val="000B291F"/>
    <w:rsid w:val="000B47ED"/>
    <w:rsid w:val="000B622B"/>
    <w:rsid w:val="000C0F48"/>
    <w:rsid w:val="000D3C43"/>
    <w:rsid w:val="001243C3"/>
    <w:rsid w:val="00134DC7"/>
    <w:rsid w:val="00140C67"/>
    <w:rsid w:val="00144700"/>
    <w:rsid w:val="00180FCD"/>
    <w:rsid w:val="00186347"/>
    <w:rsid w:val="001865C3"/>
    <w:rsid w:val="0018734A"/>
    <w:rsid w:val="001D0394"/>
    <w:rsid w:val="001F088A"/>
    <w:rsid w:val="002057CE"/>
    <w:rsid w:val="0021481A"/>
    <w:rsid w:val="00232FFF"/>
    <w:rsid w:val="002410CD"/>
    <w:rsid w:val="0028694F"/>
    <w:rsid w:val="00286F0A"/>
    <w:rsid w:val="002925DF"/>
    <w:rsid w:val="00294CD0"/>
    <w:rsid w:val="00297F65"/>
    <w:rsid w:val="002A0C94"/>
    <w:rsid w:val="002B3B61"/>
    <w:rsid w:val="002B40E3"/>
    <w:rsid w:val="002B76FE"/>
    <w:rsid w:val="002C03C8"/>
    <w:rsid w:val="002C1F78"/>
    <w:rsid w:val="002C3E55"/>
    <w:rsid w:val="002C7FC7"/>
    <w:rsid w:val="002D1CE9"/>
    <w:rsid w:val="0030263A"/>
    <w:rsid w:val="00302817"/>
    <w:rsid w:val="0031663C"/>
    <w:rsid w:val="00317B6C"/>
    <w:rsid w:val="00323CBB"/>
    <w:rsid w:val="00330E5A"/>
    <w:rsid w:val="003465B5"/>
    <w:rsid w:val="00353430"/>
    <w:rsid w:val="00372B5D"/>
    <w:rsid w:val="003947FC"/>
    <w:rsid w:val="003953F5"/>
    <w:rsid w:val="003A1EBC"/>
    <w:rsid w:val="003B4DE4"/>
    <w:rsid w:val="00400F3E"/>
    <w:rsid w:val="004141A5"/>
    <w:rsid w:val="00427562"/>
    <w:rsid w:val="00431969"/>
    <w:rsid w:val="00443429"/>
    <w:rsid w:val="004504EB"/>
    <w:rsid w:val="00472D13"/>
    <w:rsid w:val="004B0D9C"/>
    <w:rsid w:val="004B3094"/>
    <w:rsid w:val="004B6BE6"/>
    <w:rsid w:val="004D21BD"/>
    <w:rsid w:val="004E25DA"/>
    <w:rsid w:val="004F2483"/>
    <w:rsid w:val="00500D54"/>
    <w:rsid w:val="00505216"/>
    <w:rsid w:val="0053530A"/>
    <w:rsid w:val="00546AD9"/>
    <w:rsid w:val="00556786"/>
    <w:rsid w:val="00564F4E"/>
    <w:rsid w:val="005771B1"/>
    <w:rsid w:val="00590BB1"/>
    <w:rsid w:val="005C27B2"/>
    <w:rsid w:val="005F7D4B"/>
    <w:rsid w:val="00607512"/>
    <w:rsid w:val="00625E8A"/>
    <w:rsid w:val="00633D70"/>
    <w:rsid w:val="0064229E"/>
    <w:rsid w:val="0065251E"/>
    <w:rsid w:val="0065639B"/>
    <w:rsid w:val="00697666"/>
    <w:rsid w:val="006B268A"/>
    <w:rsid w:val="006E56F8"/>
    <w:rsid w:val="00722279"/>
    <w:rsid w:val="0073399B"/>
    <w:rsid w:val="00764CA0"/>
    <w:rsid w:val="0077408C"/>
    <w:rsid w:val="00775DA8"/>
    <w:rsid w:val="00780B4E"/>
    <w:rsid w:val="007909AC"/>
    <w:rsid w:val="0079790E"/>
    <w:rsid w:val="00797CFD"/>
    <w:rsid w:val="007A13C2"/>
    <w:rsid w:val="007A4FA2"/>
    <w:rsid w:val="007C7B13"/>
    <w:rsid w:val="007C7E08"/>
    <w:rsid w:val="007D5FDF"/>
    <w:rsid w:val="00852F13"/>
    <w:rsid w:val="008845B6"/>
    <w:rsid w:val="0088483F"/>
    <w:rsid w:val="00893F4E"/>
    <w:rsid w:val="00897940"/>
    <w:rsid w:val="008B1500"/>
    <w:rsid w:val="008E04D1"/>
    <w:rsid w:val="008F1845"/>
    <w:rsid w:val="008F64EF"/>
    <w:rsid w:val="009075B5"/>
    <w:rsid w:val="00931ED8"/>
    <w:rsid w:val="00942C2F"/>
    <w:rsid w:val="00954902"/>
    <w:rsid w:val="009576F2"/>
    <w:rsid w:val="00962B40"/>
    <w:rsid w:val="00972528"/>
    <w:rsid w:val="009738DD"/>
    <w:rsid w:val="0098313A"/>
    <w:rsid w:val="009C1DED"/>
    <w:rsid w:val="00A012C7"/>
    <w:rsid w:val="00A157B8"/>
    <w:rsid w:val="00A17805"/>
    <w:rsid w:val="00A37BAC"/>
    <w:rsid w:val="00A5187A"/>
    <w:rsid w:val="00A72DA3"/>
    <w:rsid w:val="00A75925"/>
    <w:rsid w:val="00A8040A"/>
    <w:rsid w:val="00A83920"/>
    <w:rsid w:val="00A847CB"/>
    <w:rsid w:val="00A93490"/>
    <w:rsid w:val="00A96FE5"/>
    <w:rsid w:val="00A970F5"/>
    <w:rsid w:val="00AA2838"/>
    <w:rsid w:val="00AA30EB"/>
    <w:rsid w:val="00AA47B9"/>
    <w:rsid w:val="00AA57CF"/>
    <w:rsid w:val="00AB3E0A"/>
    <w:rsid w:val="00AB6702"/>
    <w:rsid w:val="00AC448B"/>
    <w:rsid w:val="00AD3631"/>
    <w:rsid w:val="00AD4553"/>
    <w:rsid w:val="00B055B0"/>
    <w:rsid w:val="00B1554C"/>
    <w:rsid w:val="00B37B12"/>
    <w:rsid w:val="00B6568E"/>
    <w:rsid w:val="00B6688E"/>
    <w:rsid w:val="00B878EF"/>
    <w:rsid w:val="00B948E9"/>
    <w:rsid w:val="00B96272"/>
    <w:rsid w:val="00BA123A"/>
    <w:rsid w:val="00C017D2"/>
    <w:rsid w:val="00C141DB"/>
    <w:rsid w:val="00C2099F"/>
    <w:rsid w:val="00C258A9"/>
    <w:rsid w:val="00C31367"/>
    <w:rsid w:val="00C319B3"/>
    <w:rsid w:val="00C34CBA"/>
    <w:rsid w:val="00C359E9"/>
    <w:rsid w:val="00C423DC"/>
    <w:rsid w:val="00C82AE6"/>
    <w:rsid w:val="00C84457"/>
    <w:rsid w:val="00C85C97"/>
    <w:rsid w:val="00C94033"/>
    <w:rsid w:val="00CA4E61"/>
    <w:rsid w:val="00CC71BD"/>
    <w:rsid w:val="00CE68D9"/>
    <w:rsid w:val="00CF63AB"/>
    <w:rsid w:val="00D144E1"/>
    <w:rsid w:val="00D31D83"/>
    <w:rsid w:val="00D4587D"/>
    <w:rsid w:val="00D90C39"/>
    <w:rsid w:val="00D970AF"/>
    <w:rsid w:val="00DB268A"/>
    <w:rsid w:val="00DC2741"/>
    <w:rsid w:val="00DC7734"/>
    <w:rsid w:val="00DC79D3"/>
    <w:rsid w:val="00DD4AD7"/>
    <w:rsid w:val="00DE50CA"/>
    <w:rsid w:val="00DF1422"/>
    <w:rsid w:val="00DF46A2"/>
    <w:rsid w:val="00E00D83"/>
    <w:rsid w:val="00E03ED9"/>
    <w:rsid w:val="00E06135"/>
    <w:rsid w:val="00E15CA6"/>
    <w:rsid w:val="00E34CF6"/>
    <w:rsid w:val="00E37479"/>
    <w:rsid w:val="00E626D1"/>
    <w:rsid w:val="00E669F4"/>
    <w:rsid w:val="00E67788"/>
    <w:rsid w:val="00EA2069"/>
    <w:rsid w:val="00EA34F2"/>
    <w:rsid w:val="00EC5BB0"/>
    <w:rsid w:val="00ED14EC"/>
    <w:rsid w:val="00EF5D64"/>
    <w:rsid w:val="00F316DF"/>
    <w:rsid w:val="00F337EE"/>
    <w:rsid w:val="00F35910"/>
    <w:rsid w:val="00F51A5F"/>
    <w:rsid w:val="00F769AC"/>
    <w:rsid w:val="00F84EFE"/>
    <w:rsid w:val="00F96F63"/>
    <w:rsid w:val="00FB7627"/>
    <w:rsid w:val="00FD2356"/>
    <w:rsid w:val="00FE6694"/>
    <w:rsid w:val="00FF2E2F"/>
    <w:rsid w:val="00FF6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7BAC"/>
  </w:style>
  <w:style w:type="paragraph" w:styleId="Heading1">
    <w:name w:val="heading 1"/>
    <w:basedOn w:val="Normal"/>
    <w:next w:val="Normal"/>
    <w:rsid w:val="00A37BAC"/>
    <w:pPr>
      <w:keepNext/>
      <w:keepLines/>
      <w:spacing w:before="400" w:after="120"/>
      <w:contextualSpacing/>
      <w:outlineLvl w:val="0"/>
    </w:pPr>
    <w:rPr>
      <w:sz w:val="40"/>
      <w:szCs w:val="40"/>
    </w:rPr>
  </w:style>
  <w:style w:type="paragraph" w:styleId="Heading2">
    <w:name w:val="heading 2"/>
    <w:basedOn w:val="Normal"/>
    <w:next w:val="Normal"/>
    <w:rsid w:val="00A37BAC"/>
    <w:pPr>
      <w:keepNext/>
      <w:keepLines/>
      <w:spacing w:before="360" w:after="120"/>
      <w:contextualSpacing/>
      <w:outlineLvl w:val="1"/>
    </w:pPr>
    <w:rPr>
      <w:sz w:val="32"/>
      <w:szCs w:val="32"/>
    </w:rPr>
  </w:style>
  <w:style w:type="paragraph" w:styleId="Heading3">
    <w:name w:val="heading 3"/>
    <w:basedOn w:val="Normal"/>
    <w:next w:val="Normal"/>
    <w:rsid w:val="00A37BAC"/>
    <w:pPr>
      <w:keepNext/>
      <w:keepLines/>
      <w:spacing w:before="320" w:after="80"/>
      <w:contextualSpacing/>
      <w:outlineLvl w:val="2"/>
    </w:pPr>
    <w:rPr>
      <w:color w:val="434343"/>
      <w:sz w:val="28"/>
      <w:szCs w:val="28"/>
    </w:rPr>
  </w:style>
  <w:style w:type="paragraph" w:styleId="Heading4">
    <w:name w:val="heading 4"/>
    <w:basedOn w:val="Normal"/>
    <w:next w:val="Normal"/>
    <w:rsid w:val="00A37BAC"/>
    <w:pPr>
      <w:keepNext/>
      <w:keepLines/>
      <w:spacing w:before="280" w:after="80"/>
      <w:contextualSpacing/>
      <w:outlineLvl w:val="3"/>
    </w:pPr>
    <w:rPr>
      <w:color w:val="666666"/>
      <w:sz w:val="24"/>
      <w:szCs w:val="24"/>
    </w:rPr>
  </w:style>
  <w:style w:type="paragraph" w:styleId="Heading5">
    <w:name w:val="heading 5"/>
    <w:basedOn w:val="Normal"/>
    <w:next w:val="Normal"/>
    <w:rsid w:val="00A37BAC"/>
    <w:pPr>
      <w:keepNext/>
      <w:keepLines/>
      <w:spacing w:before="240" w:after="80"/>
      <w:contextualSpacing/>
      <w:outlineLvl w:val="4"/>
    </w:pPr>
    <w:rPr>
      <w:color w:val="666666"/>
    </w:rPr>
  </w:style>
  <w:style w:type="paragraph" w:styleId="Heading6">
    <w:name w:val="heading 6"/>
    <w:basedOn w:val="Normal"/>
    <w:next w:val="Normal"/>
    <w:rsid w:val="00A37BAC"/>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37BAC"/>
    <w:pPr>
      <w:keepNext/>
      <w:keepLines/>
      <w:spacing w:after="60"/>
      <w:contextualSpacing/>
    </w:pPr>
    <w:rPr>
      <w:sz w:val="52"/>
      <w:szCs w:val="52"/>
    </w:rPr>
  </w:style>
  <w:style w:type="paragraph" w:styleId="Subtitle">
    <w:name w:val="Subtitle"/>
    <w:basedOn w:val="Normal"/>
    <w:next w:val="Normal"/>
    <w:rsid w:val="00A37BAC"/>
    <w:pPr>
      <w:keepNext/>
      <w:keepLines/>
      <w:spacing w:after="320"/>
      <w:contextualSpacing/>
    </w:pPr>
    <w:rPr>
      <w:color w:val="666666"/>
      <w:sz w:val="30"/>
      <w:szCs w:val="30"/>
    </w:rPr>
  </w:style>
  <w:style w:type="table" w:customStyle="1" w:styleId="a">
    <w:basedOn w:val="TableNormal"/>
    <w:rsid w:val="00A37BA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37BA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37BAC"/>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41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1DB"/>
    <w:rPr>
      <w:rFonts w:ascii="Tahoma" w:hAnsi="Tahoma" w:cs="Tahoma"/>
      <w:sz w:val="16"/>
      <w:szCs w:val="16"/>
    </w:rPr>
  </w:style>
  <w:style w:type="character" w:styleId="CommentReference">
    <w:name w:val="annotation reference"/>
    <w:basedOn w:val="DefaultParagraphFont"/>
    <w:uiPriority w:val="99"/>
    <w:semiHidden/>
    <w:unhideWhenUsed/>
    <w:rsid w:val="00B96272"/>
    <w:rPr>
      <w:sz w:val="16"/>
      <w:szCs w:val="16"/>
    </w:rPr>
  </w:style>
  <w:style w:type="paragraph" w:styleId="CommentText">
    <w:name w:val="annotation text"/>
    <w:basedOn w:val="Normal"/>
    <w:link w:val="CommentTextChar"/>
    <w:uiPriority w:val="99"/>
    <w:semiHidden/>
    <w:unhideWhenUsed/>
    <w:rsid w:val="00B96272"/>
    <w:pPr>
      <w:spacing w:line="240" w:lineRule="auto"/>
    </w:pPr>
    <w:rPr>
      <w:sz w:val="20"/>
      <w:szCs w:val="20"/>
    </w:rPr>
  </w:style>
  <w:style w:type="character" w:customStyle="1" w:styleId="CommentTextChar">
    <w:name w:val="Comment Text Char"/>
    <w:basedOn w:val="DefaultParagraphFont"/>
    <w:link w:val="CommentText"/>
    <w:uiPriority w:val="99"/>
    <w:semiHidden/>
    <w:rsid w:val="00B96272"/>
    <w:rPr>
      <w:sz w:val="20"/>
      <w:szCs w:val="20"/>
    </w:rPr>
  </w:style>
  <w:style w:type="paragraph" w:styleId="CommentSubject">
    <w:name w:val="annotation subject"/>
    <w:basedOn w:val="CommentText"/>
    <w:next w:val="CommentText"/>
    <w:link w:val="CommentSubjectChar"/>
    <w:uiPriority w:val="99"/>
    <w:semiHidden/>
    <w:unhideWhenUsed/>
    <w:rsid w:val="00B96272"/>
    <w:rPr>
      <w:b/>
      <w:bCs/>
    </w:rPr>
  </w:style>
  <w:style w:type="character" w:customStyle="1" w:styleId="CommentSubjectChar">
    <w:name w:val="Comment Subject Char"/>
    <w:basedOn w:val="CommentTextChar"/>
    <w:link w:val="CommentSubject"/>
    <w:uiPriority w:val="99"/>
    <w:semiHidden/>
    <w:rsid w:val="00B96272"/>
    <w:rPr>
      <w:b/>
      <w:bCs/>
      <w:sz w:val="20"/>
      <w:szCs w:val="20"/>
    </w:rPr>
  </w:style>
  <w:style w:type="paragraph" w:styleId="ListParagraph">
    <w:name w:val="List Paragraph"/>
    <w:basedOn w:val="Normal"/>
    <w:uiPriority w:val="34"/>
    <w:qFormat/>
    <w:rsid w:val="004F2483"/>
    <w:pPr>
      <w:ind w:left="720"/>
      <w:contextualSpacing/>
    </w:pPr>
  </w:style>
</w:styles>
</file>

<file path=word/webSettings.xml><?xml version="1.0" encoding="utf-8"?>
<w:webSettings xmlns:r="http://schemas.openxmlformats.org/officeDocument/2006/relationships" xmlns:w="http://schemas.openxmlformats.org/wordprocessingml/2006/main">
  <w:divs>
    <w:div w:id="1988052470">
      <w:bodyDiv w:val="1"/>
      <w:marLeft w:val="0"/>
      <w:marRight w:val="0"/>
      <w:marTop w:val="0"/>
      <w:marBottom w:val="0"/>
      <w:divBdr>
        <w:top w:val="none" w:sz="0" w:space="0" w:color="auto"/>
        <w:left w:val="none" w:sz="0" w:space="0" w:color="auto"/>
        <w:bottom w:val="none" w:sz="0" w:space="0" w:color="auto"/>
        <w:right w:val="none" w:sz="0" w:space="0" w:color="auto"/>
      </w:divBdr>
      <w:divsChild>
        <w:div w:id="920896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AFE49-C870-4EE3-AD97-2763F58B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jurgap</cp:lastModifiedBy>
  <cp:revision>5</cp:revision>
  <dcterms:created xsi:type="dcterms:W3CDTF">2016-01-22T09:48:00Z</dcterms:created>
  <dcterms:modified xsi:type="dcterms:W3CDTF">2016-06-09T08:13:00Z</dcterms:modified>
</cp:coreProperties>
</file>